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Infort</w:t>
      </w:r>
      <w:r w:rsidRPr="009E3A3D">
        <w:rPr>
          <w:rFonts w:asciiTheme="majorBidi" w:hAnsiTheme="majorBidi" w:cstheme="majorBidi"/>
          <w:b/>
          <w:bCs/>
        </w:rPr>
        <w:t>ec</w:t>
      </w:r>
      <w:proofErr w:type="spellEnd"/>
      <w:r w:rsidRPr="009E3A3D">
        <w:rPr>
          <w:rFonts w:asciiTheme="majorBidi" w:hAnsiTheme="majorBidi" w:cstheme="majorBidi"/>
          <w:b/>
          <w:bCs/>
        </w:rPr>
        <w:t xml:space="preserve"> International Technologies 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9E3A3D">
        <w:rPr>
          <w:rFonts w:asciiTheme="majorBidi" w:hAnsiTheme="majorBidi" w:cstheme="majorBidi"/>
          <w:b/>
          <w:bCs/>
        </w:rPr>
        <w:t>Student Grievance, Complaints, and Appeals Policy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bookmarkEnd w:id="0"/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9E3A3D">
        <w:rPr>
          <w:rFonts w:asciiTheme="majorBidi" w:hAnsiTheme="majorBidi" w:cstheme="majorBidi"/>
          <w:b/>
          <w:bCs/>
        </w:rPr>
        <w:t>Infortec</w:t>
      </w:r>
      <w:proofErr w:type="spellEnd"/>
      <w:r w:rsidRPr="009E3A3D">
        <w:rPr>
          <w:rFonts w:asciiTheme="majorBidi" w:hAnsiTheme="majorBidi" w:cstheme="majorBidi"/>
          <w:b/>
          <w:bCs/>
        </w:rPr>
        <w:t>/IQAC/P/037/11/25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C72E47" w:rsidRPr="009E3A3D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1. Preamble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 fair, transparent, and student-centered grievance and appeals system is essential for maintaining trust, equity, and academic integrity.</w:t>
      </w:r>
      <w:r w:rsidRPr="009E3A3D">
        <w:rPr>
          <w:rFonts w:asciiTheme="majorBidi" w:hAnsiTheme="majorBidi" w:cstheme="majorBidi"/>
        </w:rPr>
        <w:br/>
        <w:t>This policy ensures that students have the right to raise concerns, lodge complaints, and appeal decisions in a structured, confidential, and non-retaliatory environment.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It aligns with:</w:t>
      </w:r>
    </w:p>
    <w:p w:rsidR="00C72E47" w:rsidRPr="009E3A3D" w:rsidRDefault="00C72E47" w:rsidP="00C72E4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guidelines on grievance mechanisms</w:t>
      </w:r>
    </w:p>
    <w:p w:rsidR="00C72E47" w:rsidRPr="009E3A3D" w:rsidRDefault="00C72E47" w:rsidP="00C72E4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Principles of natural justice and fairness</w:t>
      </w:r>
    </w:p>
    <w:p w:rsidR="00C72E47" w:rsidRPr="009E3A3D" w:rsidRDefault="00C72E47" w:rsidP="00C72E4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Institutional policies on student rights, welfare, and academic integrity</w:t>
      </w:r>
    </w:p>
    <w:p w:rsidR="00C72E47" w:rsidRPr="009E3A3D" w:rsidRDefault="00C72E47" w:rsidP="00C72E47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International higher education best practices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2. Policy Statement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The University Division is committed to ensuring:</w:t>
      </w:r>
    </w:p>
    <w:p w:rsidR="00C72E47" w:rsidRPr="009E3A3D" w:rsidRDefault="00C72E47" w:rsidP="00C72E4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Students can raise grievances safely and confidentially</w:t>
      </w:r>
    </w:p>
    <w:p w:rsidR="00C72E47" w:rsidRPr="009E3A3D" w:rsidRDefault="00C72E47" w:rsidP="00C72E4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complaints are investigated fairly, promptly, and without bias</w:t>
      </w:r>
    </w:p>
    <w:p w:rsidR="00C72E47" w:rsidRPr="009E3A3D" w:rsidRDefault="00C72E47" w:rsidP="00C72E4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Appeals are reviewed systematically using transparent criteria</w:t>
      </w:r>
    </w:p>
    <w:p w:rsidR="00C72E47" w:rsidRPr="009E3A3D" w:rsidRDefault="00C72E47" w:rsidP="00C72E4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 and administrators respond responsibly and ethically</w:t>
      </w:r>
    </w:p>
    <w:p w:rsidR="00C72E47" w:rsidRPr="009E3A3D" w:rsidRDefault="00C72E47" w:rsidP="00C72E4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No student faces retaliation for making a complaint</w:t>
      </w:r>
    </w:p>
    <w:p w:rsidR="00C72E47" w:rsidRPr="009E3A3D" w:rsidRDefault="00C72E47" w:rsidP="00C72E47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Records are maintained securely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3. Objectives</w:t>
      </w:r>
    </w:p>
    <w:p w:rsidR="00C72E47" w:rsidRPr="009E3A3D" w:rsidRDefault="00C72E47" w:rsidP="00C72E4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establish a clear mechanism for handling student grievances and appeals.</w:t>
      </w:r>
    </w:p>
    <w:p w:rsidR="00C72E47" w:rsidRPr="009E3A3D" w:rsidRDefault="00C72E47" w:rsidP="00C72E4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ensure timely and fair resolution of complaints.</w:t>
      </w:r>
    </w:p>
    <w:p w:rsidR="00C72E47" w:rsidRPr="009E3A3D" w:rsidRDefault="00C72E47" w:rsidP="00C72E4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protect students’ rights and promote a supportive academic environment.</w:t>
      </w:r>
    </w:p>
    <w:p w:rsidR="00C72E47" w:rsidRPr="009E3A3D" w:rsidRDefault="00C72E47" w:rsidP="00C72E4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To maintain transparency, accountability, and fairness in institutional decisions.</w:t>
      </w:r>
    </w:p>
    <w:p w:rsidR="00C72E47" w:rsidRPr="009E3A3D" w:rsidRDefault="00C72E47" w:rsidP="00C72E4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ensure compliance with QAAC guidelines and institutional quality standards.</w:t>
      </w:r>
    </w:p>
    <w:p w:rsidR="00C72E47" w:rsidRPr="009E3A3D" w:rsidRDefault="00C72E47" w:rsidP="00C72E47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To foster a campus culture based on respect, integrity, and responsiveness.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4. Scope and Applicability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This policy applies to:</w:t>
      </w:r>
    </w:p>
    <w:p w:rsidR="00C72E47" w:rsidRPr="009E3A3D" w:rsidRDefault="00C72E47" w:rsidP="00C72E4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registered students (full-time, part-time, distance, international)</w:t>
      </w:r>
    </w:p>
    <w:p w:rsidR="00C72E47" w:rsidRPr="009E3A3D" w:rsidRDefault="00C72E47" w:rsidP="00C72E4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academic, administrative, and support staff</w:t>
      </w:r>
    </w:p>
    <w:p w:rsidR="00C72E47" w:rsidRPr="009E3A3D" w:rsidRDefault="00C72E47" w:rsidP="00C72E47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academic and non-academic matters including:</w:t>
      </w:r>
    </w:p>
    <w:p w:rsidR="00C72E47" w:rsidRPr="009E3A3D" w:rsidRDefault="00C72E47" w:rsidP="00C72E47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Examination grievances</w:t>
      </w:r>
    </w:p>
    <w:p w:rsidR="00C72E47" w:rsidRPr="009E3A3D" w:rsidRDefault="00C72E47" w:rsidP="00C72E47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Academic decisions</w:t>
      </w:r>
    </w:p>
    <w:p w:rsidR="00C72E47" w:rsidRPr="009E3A3D" w:rsidRDefault="00C72E47" w:rsidP="00C72E47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Administrative services</w:t>
      </w:r>
    </w:p>
    <w:p w:rsidR="00C72E47" w:rsidRPr="009E3A3D" w:rsidRDefault="00C72E47" w:rsidP="00C72E47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 behavior</w:t>
      </w:r>
    </w:p>
    <w:p w:rsidR="00C72E47" w:rsidRPr="009E3A3D" w:rsidRDefault="00C72E47" w:rsidP="00C72E47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Harassment or discrimination claims</w:t>
      </w:r>
    </w:p>
    <w:p w:rsidR="00C72E47" w:rsidRPr="009E3A3D" w:rsidRDefault="00C72E47" w:rsidP="00C72E47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Facility or resource concerns</w:t>
      </w:r>
    </w:p>
    <w:p w:rsidR="00C72E47" w:rsidRPr="009E3A3D" w:rsidRDefault="00C72E47" w:rsidP="00C72E47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Any other institutional decision affecting a student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5. Guiding Principles</w:t>
      </w:r>
    </w:p>
    <w:p w:rsidR="00C72E47" w:rsidRPr="009E3A3D" w:rsidRDefault="00C72E47" w:rsidP="00C72E4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Fairness</w:t>
      </w:r>
      <w:r w:rsidRPr="009E3A3D">
        <w:rPr>
          <w:rFonts w:asciiTheme="majorBidi" w:hAnsiTheme="majorBidi" w:cstheme="majorBidi"/>
        </w:rPr>
        <w:t xml:space="preserve"> – All parties treated equitably.</w:t>
      </w:r>
    </w:p>
    <w:p w:rsidR="00C72E47" w:rsidRPr="009E3A3D" w:rsidRDefault="00C72E47" w:rsidP="00C72E4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Confidentiality</w:t>
      </w:r>
      <w:r w:rsidRPr="009E3A3D">
        <w:rPr>
          <w:rFonts w:asciiTheme="majorBidi" w:hAnsiTheme="majorBidi" w:cstheme="majorBidi"/>
        </w:rPr>
        <w:t xml:space="preserve"> – Identities protected throughout the process.</w:t>
      </w:r>
    </w:p>
    <w:p w:rsidR="00C72E47" w:rsidRPr="009E3A3D" w:rsidRDefault="00C72E47" w:rsidP="00C72E4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Non-Retaliation</w:t>
      </w:r>
      <w:r w:rsidRPr="009E3A3D">
        <w:rPr>
          <w:rFonts w:asciiTheme="majorBidi" w:hAnsiTheme="majorBidi" w:cstheme="majorBidi"/>
        </w:rPr>
        <w:t xml:space="preserve"> – Protection for complainants and witnesses.</w:t>
      </w:r>
    </w:p>
    <w:p w:rsidR="00C72E47" w:rsidRPr="009E3A3D" w:rsidRDefault="00C72E47" w:rsidP="00C72E4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Timeliness</w:t>
      </w:r>
      <w:r w:rsidRPr="009E3A3D">
        <w:rPr>
          <w:rFonts w:asciiTheme="majorBidi" w:hAnsiTheme="majorBidi" w:cstheme="majorBidi"/>
        </w:rPr>
        <w:t xml:space="preserve"> – Grievances resolved within defined timeframes.</w:t>
      </w:r>
    </w:p>
    <w:p w:rsidR="00C72E47" w:rsidRPr="009E3A3D" w:rsidRDefault="00C72E47" w:rsidP="00C72E4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Transparency</w:t>
      </w:r>
      <w:r w:rsidRPr="009E3A3D">
        <w:rPr>
          <w:rFonts w:asciiTheme="majorBidi" w:hAnsiTheme="majorBidi" w:cstheme="majorBidi"/>
        </w:rPr>
        <w:t xml:space="preserve"> – Clear communication of decisions and rationale.</w:t>
      </w:r>
    </w:p>
    <w:p w:rsidR="00C72E47" w:rsidRPr="009E3A3D" w:rsidRDefault="00C72E47" w:rsidP="00C72E4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Accessibility</w:t>
      </w:r>
      <w:r w:rsidRPr="009E3A3D">
        <w:rPr>
          <w:rFonts w:asciiTheme="majorBidi" w:hAnsiTheme="majorBidi" w:cstheme="majorBidi"/>
        </w:rPr>
        <w:t xml:space="preserve"> – Students provided with easy channels to submit grievances.</w:t>
      </w:r>
    </w:p>
    <w:p w:rsidR="00C72E47" w:rsidRPr="009E3A3D" w:rsidRDefault="00C72E47" w:rsidP="00C72E47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Documentation</w:t>
      </w:r>
      <w:r w:rsidRPr="009E3A3D">
        <w:rPr>
          <w:rFonts w:asciiTheme="majorBidi" w:hAnsiTheme="majorBidi" w:cstheme="majorBidi"/>
        </w:rPr>
        <w:t xml:space="preserve"> – Proper record-keeping for accountability.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6. Types of Grievances Covered</w:t>
      </w:r>
    </w:p>
    <w:p w:rsidR="00C72E47" w:rsidRPr="009E3A3D" w:rsidRDefault="00C72E47" w:rsidP="00C72E4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Academic Grievances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Assessment or exam-related concerns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Teaching quality issues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Course delivery problems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Curriculum disputes</w:t>
      </w:r>
    </w:p>
    <w:p w:rsidR="00C72E47" w:rsidRPr="009E3A3D" w:rsidRDefault="00C72E47" w:rsidP="00C72E4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Administrative Grievances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Registration issues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Delays in services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 conduct or professionalism</w:t>
      </w:r>
    </w:p>
    <w:p w:rsidR="00C72E47" w:rsidRPr="009E3A3D" w:rsidRDefault="00C72E47" w:rsidP="00C72E4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Welfare and Support Issues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Counselling, facilities, safety, or resource issues</w:t>
      </w:r>
    </w:p>
    <w:p w:rsidR="00C72E47" w:rsidRPr="009E3A3D" w:rsidRDefault="00C72E47" w:rsidP="00C72E4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Harassment, Discrimination, and Misconduct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Bullying or harassment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Gender-based discrimination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Staff–student misconduct</w:t>
      </w:r>
      <w:r w:rsidRPr="009E3A3D">
        <w:rPr>
          <w:rFonts w:asciiTheme="majorBidi" w:hAnsiTheme="majorBidi" w:cstheme="majorBidi"/>
        </w:rPr>
        <w:br/>
      </w:r>
      <w:r w:rsidRPr="009E3A3D">
        <w:rPr>
          <w:rFonts w:asciiTheme="majorBidi" w:hAnsiTheme="majorBidi" w:cstheme="majorBidi"/>
          <w:i/>
          <w:iCs/>
        </w:rPr>
        <w:t>(Handled jointly with Anti-Harassment/Safe Campus policies)</w:t>
      </w:r>
    </w:p>
    <w:p w:rsidR="00C72E47" w:rsidRPr="009E3A3D" w:rsidRDefault="00C72E47" w:rsidP="00C72E47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  <w:b/>
          <w:bCs/>
        </w:rPr>
        <w:t>Appeals on Academic Decisions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Examination results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Progression decisions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Disciplinary decisions</w:t>
      </w:r>
    </w:p>
    <w:p w:rsidR="00C72E47" w:rsidRPr="009E3A3D" w:rsidRDefault="00C72E47" w:rsidP="00C72E47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Eligibility concerns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 Grievance Submission Process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7.1 Informal Resolution (Recommended First Step)</w:t>
      </w:r>
    </w:p>
    <w:p w:rsidR="00C72E47" w:rsidRPr="009E3A3D" w:rsidRDefault="00C72E47" w:rsidP="00C72E4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meets lecturer, coordinator, or department head for clarification.</w:t>
      </w:r>
    </w:p>
    <w:p w:rsidR="00C72E47" w:rsidRPr="009E3A3D" w:rsidRDefault="00C72E47" w:rsidP="00C72E47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Many issues are resolved at this level.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7.2 Formal Grievance Submission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If unresolved informally, students may:</w:t>
      </w:r>
    </w:p>
    <w:p w:rsidR="00C72E47" w:rsidRPr="009E3A3D" w:rsidRDefault="00C72E47" w:rsidP="00C72E4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Submit a written complaint to Student Affairs Division OR</w:t>
      </w:r>
    </w:p>
    <w:p w:rsidR="00C72E47" w:rsidRPr="009E3A3D" w:rsidRDefault="00C72E47" w:rsidP="00C72E4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Use the online grievance submission system OR</w:t>
      </w:r>
    </w:p>
    <w:p w:rsidR="00C72E47" w:rsidRPr="009E3A3D" w:rsidRDefault="00C72E47" w:rsidP="00C72E47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Submit via IQAC if academic quality is affected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The complaint must include:</w:t>
      </w:r>
    </w:p>
    <w:p w:rsidR="00C72E47" w:rsidRPr="009E3A3D" w:rsidRDefault="00C72E47" w:rsidP="00C72E4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details</w:t>
      </w:r>
    </w:p>
    <w:p w:rsidR="00C72E47" w:rsidRPr="009E3A3D" w:rsidRDefault="00C72E47" w:rsidP="00C72E4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Description of grievance</w:t>
      </w:r>
    </w:p>
    <w:p w:rsidR="00C72E47" w:rsidRPr="009E3A3D" w:rsidRDefault="00C72E47" w:rsidP="00C72E4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Supporting evidence</w:t>
      </w:r>
    </w:p>
    <w:p w:rsidR="00C72E47" w:rsidRPr="009E3A3D" w:rsidRDefault="00C72E47" w:rsidP="00C72E47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Desired resolution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7.3 Acknowledgement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Acknowledgement provided within </w:t>
      </w:r>
      <w:r w:rsidRPr="009E3A3D">
        <w:rPr>
          <w:rFonts w:asciiTheme="majorBidi" w:hAnsiTheme="majorBidi" w:cstheme="majorBidi"/>
          <w:b/>
          <w:bCs/>
        </w:rPr>
        <w:t>5 working days</w:t>
      </w:r>
      <w:r w:rsidRPr="009E3A3D">
        <w:rPr>
          <w:rFonts w:asciiTheme="majorBidi" w:hAnsiTheme="majorBidi" w:cstheme="majorBidi"/>
        </w:rPr>
        <w:t>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 Grievance Handling Procedure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8.1 Preliminary Review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SGRC or the relevant committee:</w:t>
      </w:r>
    </w:p>
    <w:p w:rsidR="00C72E47" w:rsidRPr="009E3A3D" w:rsidRDefault="00C72E47" w:rsidP="00C72E4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Reviews the complaint</w:t>
      </w:r>
    </w:p>
    <w:p w:rsidR="00C72E47" w:rsidRPr="009E3A3D" w:rsidRDefault="00C72E47" w:rsidP="00C72E4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Determines whether it is admissible</w:t>
      </w:r>
    </w:p>
    <w:p w:rsidR="00C72E47" w:rsidRPr="009E3A3D" w:rsidRDefault="00C72E47" w:rsidP="00C72E47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Assigns category and responsible unit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8.2 Investigation</w:t>
      </w:r>
    </w:p>
    <w:p w:rsidR="00C72E47" w:rsidRPr="009E3A3D" w:rsidRDefault="00C72E47" w:rsidP="00C72E4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Interviews</w:t>
      </w:r>
    </w:p>
    <w:p w:rsidR="00C72E47" w:rsidRPr="009E3A3D" w:rsidRDefault="00C72E47" w:rsidP="00C72E4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Document reviews</w:t>
      </w:r>
    </w:p>
    <w:p w:rsidR="00C72E47" w:rsidRPr="009E3A3D" w:rsidRDefault="00C72E47" w:rsidP="00C72E4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Evidence verification</w:t>
      </w:r>
    </w:p>
    <w:p w:rsidR="00C72E47" w:rsidRPr="009E3A3D" w:rsidRDefault="00C72E47" w:rsidP="00C72E47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Consultation with relevant staff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8.3 Resolution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Possible resolutions include:</w:t>
      </w:r>
    </w:p>
    <w:p w:rsidR="00C72E47" w:rsidRPr="009E3A3D" w:rsidRDefault="00C72E47" w:rsidP="00C72E4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Corrective action</w:t>
      </w:r>
    </w:p>
    <w:p w:rsidR="00C72E47" w:rsidRPr="009E3A3D" w:rsidRDefault="00C72E47" w:rsidP="00C72E4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Policy clarification</w:t>
      </w:r>
    </w:p>
    <w:p w:rsidR="00C72E47" w:rsidRPr="009E3A3D" w:rsidRDefault="00C72E47" w:rsidP="00C72E4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Mediation</w:t>
      </w:r>
    </w:p>
    <w:p w:rsidR="00C72E47" w:rsidRPr="009E3A3D" w:rsidRDefault="00C72E47" w:rsidP="00C72E4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Academic reassessment</w:t>
      </w:r>
    </w:p>
    <w:p w:rsidR="00C72E47" w:rsidRPr="009E3A3D" w:rsidRDefault="00C72E47" w:rsidP="00C72E4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Referral to higher committees</w:t>
      </w:r>
    </w:p>
    <w:p w:rsidR="00C72E47" w:rsidRPr="009E3A3D" w:rsidRDefault="00C72E47" w:rsidP="00C72E47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Disciplinary action (if applicable)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8.4 Decision Notification</w:t>
      </w:r>
    </w:p>
    <w:p w:rsidR="00C72E47" w:rsidRPr="009E3A3D" w:rsidRDefault="00C72E47" w:rsidP="00C72E4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informed in writing</w:t>
      </w:r>
    </w:p>
    <w:p w:rsidR="00C72E47" w:rsidRPr="009E3A3D" w:rsidRDefault="00C72E47" w:rsidP="00C72E4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Rationale provided transparently</w:t>
      </w:r>
    </w:p>
    <w:p w:rsidR="00C72E47" w:rsidRPr="009E3A3D" w:rsidRDefault="00C72E47" w:rsidP="00C72E47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Implemented within </w:t>
      </w:r>
      <w:r w:rsidRPr="009E3A3D">
        <w:rPr>
          <w:rFonts w:asciiTheme="majorBidi" w:hAnsiTheme="majorBidi" w:cstheme="majorBidi"/>
          <w:b/>
          <w:bCs/>
        </w:rPr>
        <w:t>30 working days</w:t>
      </w:r>
      <w:r w:rsidRPr="009E3A3D">
        <w:rPr>
          <w:rFonts w:asciiTheme="majorBidi" w:hAnsiTheme="majorBidi" w:cstheme="majorBidi"/>
        </w:rPr>
        <w:t xml:space="preserve"> (standard cases)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 Appeals Process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9.1 Right to Appeal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Students may appeal decisions related to:</w:t>
      </w:r>
    </w:p>
    <w:p w:rsidR="00C72E47" w:rsidRPr="009E3A3D" w:rsidRDefault="00C72E47" w:rsidP="00C72E4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Examination results</w:t>
      </w:r>
    </w:p>
    <w:p w:rsidR="00C72E47" w:rsidRPr="009E3A3D" w:rsidRDefault="00C72E47" w:rsidP="00C72E4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Academic progression</w:t>
      </w:r>
    </w:p>
    <w:p w:rsidR="00C72E47" w:rsidRPr="009E3A3D" w:rsidRDefault="00C72E47" w:rsidP="00C72E4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Disciplinary actions</w:t>
      </w:r>
    </w:p>
    <w:p w:rsidR="00C72E47" w:rsidRPr="009E3A3D" w:rsidRDefault="00C72E47" w:rsidP="00C72E4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Administrative decisions</w:t>
      </w:r>
    </w:p>
    <w:p w:rsidR="00C72E47" w:rsidRPr="009E3A3D" w:rsidRDefault="00C72E47" w:rsidP="00C72E47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Rejected grievances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9.2 Appeal Submission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Must be filed within </w:t>
      </w:r>
      <w:r w:rsidRPr="009E3A3D">
        <w:rPr>
          <w:rFonts w:asciiTheme="majorBidi" w:hAnsiTheme="majorBidi" w:cstheme="majorBidi"/>
          <w:b/>
          <w:bCs/>
        </w:rPr>
        <w:t>14 working days</w:t>
      </w:r>
      <w:r w:rsidRPr="009E3A3D">
        <w:rPr>
          <w:rFonts w:asciiTheme="majorBidi" w:hAnsiTheme="majorBidi" w:cstheme="majorBidi"/>
        </w:rPr>
        <w:t xml:space="preserve"> of receiving the decision.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9.3 Appeals Committee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Appeals are reviewed by:</w:t>
      </w:r>
    </w:p>
    <w:p w:rsidR="00C72E47" w:rsidRPr="009E3A3D" w:rsidRDefault="00C72E47" w:rsidP="00C72E4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Senate Appeals Board (for academic matters)</w:t>
      </w:r>
    </w:p>
    <w:p w:rsidR="00C72E47" w:rsidRPr="009E3A3D" w:rsidRDefault="00C72E47" w:rsidP="00C72E47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Institutional Appeals Committee (for administrative matters)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9.4 Appeal Resolution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Outcomes may include:</w:t>
      </w:r>
    </w:p>
    <w:p w:rsidR="00C72E47" w:rsidRPr="009E3A3D" w:rsidRDefault="00C72E47" w:rsidP="00C72E4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Upheld decision</w:t>
      </w:r>
    </w:p>
    <w:p w:rsidR="00C72E47" w:rsidRPr="009E3A3D" w:rsidRDefault="00C72E47" w:rsidP="00C72E4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Modified decision</w:t>
      </w:r>
    </w:p>
    <w:p w:rsidR="00C72E47" w:rsidRPr="009E3A3D" w:rsidRDefault="00C72E47" w:rsidP="00C72E4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Reversal of decision</w:t>
      </w:r>
    </w:p>
    <w:p w:rsidR="00C72E47" w:rsidRPr="009E3A3D" w:rsidRDefault="00C72E47" w:rsidP="00C72E47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Order for re-investigation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Appeals resolved within </w:t>
      </w:r>
      <w:r w:rsidRPr="009E3A3D">
        <w:rPr>
          <w:rFonts w:asciiTheme="majorBidi" w:hAnsiTheme="majorBidi" w:cstheme="majorBidi"/>
          <w:b/>
          <w:bCs/>
        </w:rPr>
        <w:t>30 working days</w:t>
      </w:r>
      <w:r w:rsidRPr="009E3A3D">
        <w:rPr>
          <w:rFonts w:asciiTheme="majorBidi" w:hAnsiTheme="majorBidi" w:cstheme="majorBidi"/>
        </w:rPr>
        <w:t xml:space="preserve"> unless complexity requires extension.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10. Confidentiality and Records</w:t>
      </w:r>
    </w:p>
    <w:p w:rsidR="00C72E47" w:rsidRPr="009E3A3D" w:rsidRDefault="00C72E47" w:rsidP="00C72E4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All documents stored securely by Student Affairs and IQAC.</w:t>
      </w:r>
    </w:p>
    <w:p w:rsidR="00C72E47" w:rsidRPr="009E3A3D" w:rsidRDefault="00C72E47" w:rsidP="00C72E4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Access restricted to authorized personnel.</w:t>
      </w:r>
    </w:p>
    <w:p w:rsidR="00C72E47" w:rsidRPr="009E3A3D" w:rsidRDefault="00C72E47" w:rsidP="00C72E4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Records kept for a minimum of </w:t>
      </w:r>
      <w:r w:rsidRPr="009E3A3D">
        <w:rPr>
          <w:rFonts w:asciiTheme="majorBidi" w:hAnsiTheme="majorBidi" w:cstheme="majorBidi"/>
          <w:b/>
          <w:bCs/>
        </w:rPr>
        <w:t>5 years</w:t>
      </w:r>
      <w:r w:rsidRPr="009E3A3D">
        <w:rPr>
          <w:rFonts w:asciiTheme="majorBidi" w:hAnsiTheme="majorBidi" w:cstheme="majorBidi"/>
        </w:rPr>
        <w:t>.</w:t>
      </w:r>
    </w:p>
    <w:p w:rsidR="00C72E47" w:rsidRPr="009E3A3D" w:rsidRDefault="00C72E47" w:rsidP="00C72E47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Strict confidentiality maintained throughout the process.</w:t>
      </w:r>
    </w:p>
    <w:p w:rsidR="00C72E47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9"/>
        <w:gridCol w:w="6236"/>
      </w:tblGrid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E3A3D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Final oversight of grievance resolution framework.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Handles academic appeals and complex academic grievances.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Integrates grievance trends into institutional quality reviews.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SGRC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Investigates and resolves formal grievances.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Student Affairs Division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Coordinates submissions, communication, and documentation.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Facilitate informal resolution and support investigations.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Staff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Treat students fairly and avoid actions leading to grievances.</w:t>
            </w:r>
          </w:p>
        </w:tc>
      </w:tr>
      <w:tr w:rsidR="00C72E47" w:rsidRPr="009E3A3D" w:rsidTr="00D55684"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0" w:type="auto"/>
            <w:hideMark/>
          </w:tcPr>
          <w:p w:rsidR="00C72E47" w:rsidRPr="009E3A3D" w:rsidRDefault="00C72E47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E3A3D">
              <w:rPr>
                <w:rFonts w:asciiTheme="majorBidi" w:hAnsiTheme="majorBidi" w:cstheme="majorBidi"/>
              </w:rPr>
              <w:t>Submit truthful complaints and follow procedures responsibly.</w:t>
            </w:r>
          </w:p>
        </w:tc>
      </w:tr>
    </w:tbl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12. Review and Amendment</w:t>
      </w:r>
    </w:p>
    <w:p w:rsidR="00C72E47" w:rsidRPr="009E3A3D" w:rsidRDefault="00C72E47" w:rsidP="00C72E4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Reviewed every </w:t>
      </w:r>
      <w:r w:rsidRPr="009E3A3D">
        <w:rPr>
          <w:rFonts w:asciiTheme="majorBidi" w:hAnsiTheme="majorBidi" w:cstheme="majorBidi"/>
          <w:b/>
          <w:bCs/>
        </w:rPr>
        <w:t>three (3) years</w:t>
      </w:r>
      <w:r w:rsidRPr="009E3A3D">
        <w:rPr>
          <w:rFonts w:asciiTheme="majorBidi" w:hAnsiTheme="majorBidi" w:cstheme="majorBidi"/>
        </w:rPr>
        <w:t xml:space="preserve"> or earlier based on feedback or regulatory changes.</w:t>
      </w:r>
    </w:p>
    <w:p w:rsidR="00C72E47" w:rsidRPr="009E3A3D" w:rsidRDefault="00C72E47" w:rsidP="00C72E4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lastRenderedPageBreak/>
        <w:t>Amendments: SGRC → IQAC → Senate → Governing Board.</w:t>
      </w:r>
    </w:p>
    <w:p w:rsidR="00C72E47" w:rsidRPr="009E3A3D" w:rsidRDefault="00C72E47" w:rsidP="00C72E47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 xml:space="preserve">Recorded in the </w:t>
      </w:r>
      <w:r w:rsidRPr="009E3A3D">
        <w:rPr>
          <w:rFonts w:asciiTheme="majorBidi" w:hAnsiTheme="majorBidi" w:cstheme="majorBidi"/>
          <w:b/>
          <w:bCs/>
        </w:rPr>
        <w:t>Policy Version Register</w:t>
      </w:r>
      <w:r w:rsidRPr="009E3A3D">
        <w:rPr>
          <w:rFonts w:asciiTheme="majorBidi" w:hAnsiTheme="majorBidi" w:cstheme="majorBidi"/>
        </w:rPr>
        <w:t>.</w:t>
      </w: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C72E47" w:rsidRPr="009E3A3D" w:rsidRDefault="00C72E47" w:rsidP="00C72E47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E3A3D">
        <w:rPr>
          <w:rFonts w:asciiTheme="majorBidi" w:hAnsiTheme="majorBidi" w:cstheme="majorBidi"/>
          <w:b/>
          <w:bCs/>
        </w:rPr>
        <w:t>13. Related Documents</w:t>
      </w:r>
    </w:p>
    <w:p w:rsidR="00C72E47" w:rsidRPr="009E3A3D" w:rsidRDefault="00C72E47" w:rsidP="00C72E4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Charter &amp; Code of Conduct</w:t>
      </w:r>
    </w:p>
    <w:p w:rsidR="00C72E47" w:rsidRPr="009E3A3D" w:rsidRDefault="00C72E47" w:rsidP="00C72E4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Anti-Harassment and Safe Campus Policy</w:t>
      </w:r>
    </w:p>
    <w:p w:rsidR="00C72E47" w:rsidRPr="009E3A3D" w:rsidRDefault="00C72E47" w:rsidP="00C72E4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Examination and Assessment Policy</w:t>
      </w:r>
    </w:p>
    <w:p w:rsidR="00C72E47" w:rsidRPr="009E3A3D" w:rsidRDefault="00C72E47" w:rsidP="00C72E4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Student Support and Counselling Policy</w:t>
      </w:r>
    </w:p>
    <w:p w:rsidR="00C72E47" w:rsidRPr="009E3A3D" w:rsidRDefault="00C72E47" w:rsidP="00C72E4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Data Management and Confidentiality Policy</w:t>
      </w:r>
    </w:p>
    <w:p w:rsidR="00C72E47" w:rsidRDefault="00C72E47" w:rsidP="00C72E47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E3A3D">
        <w:rPr>
          <w:rFonts w:asciiTheme="majorBidi" w:hAnsiTheme="majorBidi" w:cstheme="majorBidi"/>
        </w:rPr>
        <w:t>QAAC Institutional Review Guidelines</w:t>
      </w:r>
    </w:p>
    <w:p w:rsidR="00AC76E0" w:rsidRPr="00C72E47" w:rsidRDefault="00C72E47" w:rsidP="00C72E47"/>
    <w:sectPr w:rsidR="00AC76E0" w:rsidRPr="00C72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AEE"/>
    <w:multiLevelType w:val="multilevel"/>
    <w:tmpl w:val="BDBA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C5CF7"/>
    <w:multiLevelType w:val="multilevel"/>
    <w:tmpl w:val="971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B36B8"/>
    <w:multiLevelType w:val="multilevel"/>
    <w:tmpl w:val="DF8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32062"/>
    <w:multiLevelType w:val="multilevel"/>
    <w:tmpl w:val="1B16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12418"/>
    <w:multiLevelType w:val="multilevel"/>
    <w:tmpl w:val="DFCA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013F4"/>
    <w:multiLevelType w:val="multilevel"/>
    <w:tmpl w:val="62DC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26EAB"/>
    <w:multiLevelType w:val="multilevel"/>
    <w:tmpl w:val="DECC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C0C56"/>
    <w:multiLevelType w:val="multilevel"/>
    <w:tmpl w:val="CEC6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01D8E"/>
    <w:multiLevelType w:val="multilevel"/>
    <w:tmpl w:val="320E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53AED"/>
    <w:multiLevelType w:val="multilevel"/>
    <w:tmpl w:val="9DF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A4834"/>
    <w:multiLevelType w:val="multilevel"/>
    <w:tmpl w:val="636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00BF0"/>
    <w:multiLevelType w:val="multilevel"/>
    <w:tmpl w:val="2E9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666EE"/>
    <w:multiLevelType w:val="multilevel"/>
    <w:tmpl w:val="134E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F70B8"/>
    <w:multiLevelType w:val="multilevel"/>
    <w:tmpl w:val="FF9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E4AA3"/>
    <w:multiLevelType w:val="multilevel"/>
    <w:tmpl w:val="087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07929"/>
    <w:multiLevelType w:val="multilevel"/>
    <w:tmpl w:val="FC26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A4D44"/>
    <w:multiLevelType w:val="multilevel"/>
    <w:tmpl w:val="F83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35B5C"/>
    <w:multiLevelType w:val="multilevel"/>
    <w:tmpl w:val="2CA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47FBE"/>
    <w:multiLevelType w:val="multilevel"/>
    <w:tmpl w:val="00C6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4"/>
  </w:num>
  <w:num w:numId="5">
    <w:abstractNumId w:val="0"/>
  </w:num>
  <w:num w:numId="6">
    <w:abstractNumId w:val="15"/>
  </w:num>
  <w:num w:numId="7">
    <w:abstractNumId w:val="11"/>
  </w:num>
  <w:num w:numId="8">
    <w:abstractNumId w:val="3"/>
  </w:num>
  <w:num w:numId="9">
    <w:abstractNumId w:val="10"/>
  </w:num>
  <w:num w:numId="10">
    <w:abstractNumId w:val="16"/>
  </w:num>
  <w:num w:numId="11">
    <w:abstractNumId w:val="13"/>
  </w:num>
  <w:num w:numId="12">
    <w:abstractNumId w:val="9"/>
  </w:num>
  <w:num w:numId="13">
    <w:abstractNumId w:val="18"/>
  </w:num>
  <w:num w:numId="14">
    <w:abstractNumId w:val="6"/>
  </w:num>
  <w:num w:numId="15">
    <w:abstractNumId w:val="2"/>
  </w:num>
  <w:num w:numId="16">
    <w:abstractNumId w:val="17"/>
  </w:num>
  <w:num w:numId="17">
    <w:abstractNumId w:val="8"/>
  </w:num>
  <w:num w:numId="18">
    <w:abstractNumId w:val="7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5614C5"/>
    <w:rsid w:val="009A517E"/>
    <w:rsid w:val="00A60B81"/>
    <w:rsid w:val="00B92D1D"/>
    <w:rsid w:val="00C72E47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2025-12-15T10:31:00Z</dcterms:created>
  <dcterms:modified xsi:type="dcterms:W3CDTF">2025-12-15T10:31:00Z</dcterms:modified>
</cp:coreProperties>
</file>