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900944">
        <w:rPr>
          <w:rFonts w:asciiTheme="majorBidi" w:hAnsiTheme="majorBidi" w:cstheme="majorBidi"/>
          <w:b/>
          <w:bCs/>
        </w:rPr>
        <w:t>Infortec</w:t>
      </w:r>
      <w:proofErr w:type="spellEnd"/>
      <w:r w:rsidRPr="00900944">
        <w:rPr>
          <w:rFonts w:asciiTheme="majorBidi" w:hAnsiTheme="majorBidi" w:cstheme="majorBidi"/>
          <w:b/>
          <w:bCs/>
        </w:rPr>
        <w:t xml:space="preserve"> International Technologies </w:t>
      </w:r>
    </w:p>
    <w:p w:rsidR="002B6638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900944">
        <w:rPr>
          <w:rFonts w:asciiTheme="majorBidi" w:hAnsiTheme="majorBidi" w:cstheme="majorBidi"/>
          <w:b/>
          <w:bCs/>
        </w:rPr>
        <w:t>Research, Innovation, and Ethics Policy</w:t>
      </w:r>
    </w:p>
    <w:bookmarkEnd w:id="0"/>
    <w:p w:rsidR="002B6638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18</w:t>
      </w:r>
      <w:r w:rsidRPr="001E14C8">
        <w:rPr>
          <w:rFonts w:asciiTheme="majorBidi" w:hAnsiTheme="majorBidi" w:cstheme="majorBidi"/>
        </w:rPr>
        <w:t>/11/25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2B6638" w:rsidRPr="0090094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1. Preamble</w:t>
      </w:r>
    </w:p>
    <w:p w:rsidR="002B6638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and innovation are central to the mission of higher education institutions. They foster knowledge creation, support academic excellence, contribute to national development, and enhance global competitiveness.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900944">
        <w:rPr>
          <w:rFonts w:asciiTheme="majorBidi" w:hAnsiTheme="majorBidi" w:cstheme="majorBidi"/>
        </w:rPr>
        <w:t>Infortec</w:t>
      </w:r>
      <w:proofErr w:type="spellEnd"/>
      <w:r w:rsidRPr="00900944">
        <w:rPr>
          <w:rFonts w:asciiTheme="majorBidi" w:hAnsiTheme="majorBidi" w:cstheme="majorBidi"/>
        </w:rPr>
        <w:t xml:space="preserve"> International Technologies is committed to promoting responsible research, fostering innovation, upholding ethical standards, and providing an enabling environment for researchers, students, and collaborators.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This policy aligns with QAAC standards, SLQF guidelines, national research ethics frameworks, and international best practices.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2. Policy Statement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The University Division promotes a vibrant research culture and innovation ecosystem grounded in integrity, ethical conduct, and scholarly excellence.</w:t>
      </w:r>
      <w:r w:rsidRPr="00900944">
        <w:rPr>
          <w:rFonts w:asciiTheme="majorBidi" w:hAnsiTheme="majorBidi" w:cstheme="majorBidi"/>
        </w:rPr>
        <w:br/>
        <w:t>All research activities must comply with institutional, national, and international ethical requirements and be designed to produce high-quality, socially responsible outcomes.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3. Objectives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promote high-quality research, innovation, and scholarly activities across disciplines.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ensure ethical standards in all research involving humans, animals, data, and the environment.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define procedures for research governance, ethics approval, and compliance.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support researchers through funding, training, supervision, and collaboration opportunities.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To encourage publication, dissemination, and commercialization of research outcomes.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integrate research outcomes into teaching, learning, and community engagement.</w:t>
      </w:r>
    </w:p>
    <w:p w:rsidR="002B6638" w:rsidRPr="00900944" w:rsidRDefault="002B6638" w:rsidP="002B6638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To foster partnerships with industry, government, and international institutions.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4. Scope and Applicability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This policy applies to:</w:t>
      </w:r>
    </w:p>
    <w:p w:rsidR="002B6638" w:rsidRPr="00900944" w:rsidRDefault="002B6638" w:rsidP="002B6638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academic staff, researchers, administrative staff involved in research;</w:t>
      </w:r>
    </w:p>
    <w:p w:rsidR="002B6638" w:rsidRPr="00900944" w:rsidRDefault="002B6638" w:rsidP="002B6638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undergraduate and postgraduate students undertaking research;</w:t>
      </w:r>
    </w:p>
    <w:p w:rsidR="002B6638" w:rsidRPr="00900944" w:rsidRDefault="002B6638" w:rsidP="002B6638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Research </w:t>
      </w:r>
      <w:proofErr w:type="spellStart"/>
      <w:r w:rsidRPr="00900944">
        <w:rPr>
          <w:rFonts w:asciiTheme="majorBidi" w:hAnsiTheme="majorBidi" w:cstheme="majorBidi"/>
        </w:rPr>
        <w:t>centres</w:t>
      </w:r>
      <w:proofErr w:type="spellEnd"/>
      <w:r w:rsidRPr="00900944">
        <w:rPr>
          <w:rFonts w:asciiTheme="majorBidi" w:hAnsiTheme="majorBidi" w:cstheme="majorBidi"/>
        </w:rPr>
        <w:t>, units, and laboratories;</w:t>
      </w:r>
    </w:p>
    <w:p w:rsidR="002B6638" w:rsidRPr="00900944" w:rsidRDefault="002B6638" w:rsidP="002B6638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Funded research, collaborative projects, consultancy, and innovation activities;</w:t>
      </w:r>
    </w:p>
    <w:p w:rsidR="002B6638" w:rsidRPr="00900944" w:rsidRDefault="002B6638" w:rsidP="002B6638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involving human participants, animals, biological materials, data, or ICT systems.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5. Guiding Principles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Academic Integrity</w:t>
      </w:r>
      <w:r w:rsidRPr="00900944">
        <w:rPr>
          <w:rFonts w:asciiTheme="majorBidi" w:hAnsiTheme="majorBidi" w:cstheme="majorBidi"/>
        </w:rPr>
        <w:t xml:space="preserve"> – Honesty, transparency, and rigor in all research processes.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Ethical Conduct</w:t>
      </w:r>
      <w:r w:rsidRPr="00900944">
        <w:rPr>
          <w:rFonts w:asciiTheme="majorBidi" w:hAnsiTheme="majorBidi" w:cstheme="majorBidi"/>
        </w:rPr>
        <w:t xml:space="preserve"> – Protection of human rights, animals, environment, and society.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Innovation &amp; Impact</w:t>
      </w:r>
      <w:r w:rsidRPr="00900944">
        <w:rPr>
          <w:rFonts w:asciiTheme="majorBidi" w:hAnsiTheme="majorBidi" w:cstheme="majorBidi"/>
        </w:rPr>
        <w:t xml:space="preserve"> – Encouragement of novel ideas and real-world contributions.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Accountability</w:t>
      </w:r>
      <w:r w:rsidRPr="00900944">
        <w:rPr>
          <w:rFonts w:asciiTheme="majorBidi" w:hAnsiTheme="majorBidi" w:cstheme="majorBidi"/>
        </w:rPr>
        <w:t xml:space="preserve"> – Responsibility for ethical </w:t>
      </w:r>
      <w:proofErr w:type="spellStart"/>
      <w:r w:rsidRPr="00900944">
        <w:rPr>
          <w:rFonts w:asciiTheme="majorBidi" w:hAnsiTheme="majorBidi" w:cstheme="majorBidi"/>
        </w:rPr>
        <w:t>behaviour</w:t>
      </w:r>
      <w:proofErr w:type="spellEnd"/>
      <w:r w:rsidRPr="00900944">
        <w:rPr>
          <w:rFonts w:asciiTheme="majorBidi" w:hAnsiTheme="majorBidi" w:cstheme="majorBidi"/>
        </w:rPr>
        <w:t xml:space="preserve"> and research quality.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Inclusivity</w:t>
      </w:r>
      <w:r w:rsidRPr="00900944">
        <w:rPr>
          <w:rFonts w:asciiTheme="majorBidi" w:hAnsiTheme="majorBidi" w:cstheme="majorBidi"/>
        </w:rPr>
        <w:t xml:space="preserve"> – Equal opportunity and diversity in research participation.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Compliance</w:t>
      </w:r>
      <w:r w:rsidRPr="00900944">
        <w:rPr>
          <w:rFonts w:asciiTheme="majorBidi" w:hAnsiTheme="majorBidi" w:cstheme="majorBidi"/>
        </w:rPr>
        <w:t xml:space="preserve"> – Alignment with national laws, ethics guidelines, and QAAC/SLQF frameworks.</w:t>
      </w:r>
    </w:p>
    <w:p w:rsidR="002B6638" w:rsidRPr="00900944" w:rsidRDefault="002B6638" w:rsidP="002B6638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Sustainability</w:t>
      </w:r>
      <w:r w:rsidRPr="00900944">
        <w:rPr>
          <w:rFonts w:asciiTheme="majorBidi" w:hAnsiTheme="majorBidi" w:cstheme="majorBidi"/>
        </w:rPr>
        <w:t xml:space="preserve"> – Responsible and environmentally conscious research practices.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 Research Governance Framework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6.1 Research Council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The Research Council oversees all research and innovation activities.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t>Functions:</w:t>
      </w:r>
    </w:p>
    <w:p w:rsidR="002B6638" w:rsidRPr="00900944" w:rsidRDefault="002B6638" w:rsidP="002B6638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Formulate research strategies and policies;</w:t>
      </w:r>
    </w:p>
    <w:p w:rsidR="002B6638" w:rsidRPr="00900944" w:rsidRDefault="002B6638" w:rsidP="002B6638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Review and approve research proposals;</w:t>
      </w:r>
    </w:p>
    <w:p w:rsidR="002B6638" w:rsidRPr="00900944" w:rsidRDefault="002B6638" w:rsidP="002B6638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Monitor research progress and dissemination;</w:t>
      </w:r>
    </w:p>
    <w:p w:rsidR="002B6638" w:rsidRPr="00900944" w:rsidRDefault="002B6638" w:rsidP="002B6638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Promote collaborations and grant acquisition;</w:t>
      </w:r>
    </w:p>
    <w:p w:rsidR="002B6638" w:rsidRPr="00900944" w:rsidRDefault="002B6638" w:rsidP="002B6638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Review ethical compliance.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 xml:space="preserve">6.2 </w:t>
      </w:r>
      <w:r>
        <w:rPr>
          <w:rFonts w:asciiTheme="majorBidi" w:hAnsiTheme="majorBidi" w:cstheme="majorBidi"/>
          <w:b/>
          <w:bCs/>
        </w:rPr>
        <w:t>Ethics Review Committee</w:t>
      </w:r>
      <w:r w:rsidRPr="00900944">
        <w:rPr>
          <w:rFonts w:asciiTheme="majorBidi" w:hAnsiTheme="majorBidi" w:cstheme="majorBidi"/>
          <w:b/>
          <w:bCs/>
        </w:rPr>
        <w:t xml:space="preserve"> (</w:t>
      </w:r>
      <w:r>
        <w:rPr>
          <w:rFonts w:asciiTheme="majorBidi" w:hAnsiTheme="majorBidi" w:cstheme="majorBidi"/>
          <w:b/>
          <w:bCs/>
        </w:rPr>
        <w:t>ER</w:t>
      </w:r>
      <w:r w:rsidRPr="00900944">
        <w:rPr>
          <w:rFonts w:asciiTheme="majorBidi" w:hAnsiTheme="majorBidi" w:cstheme="majorBidi"/>
          <w:b/>
          <w:bCs/>
        </w:rPr>
        <w:t>C)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Provides oversight on ethics and innovation.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  <w:b/>
          <w:bCs/>
        </w:rPr>
        <w:lastRenderedPageBreak/>
        <w:t>Responsibilities:</w:t>
      </w:r>
    </w:p>
    <w:p w:rsidR="002B6638" w:rsidRPr="00900944" w:rsidRDefault="002B6638" w:rsidP="002B6638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Evaluate and approve ethics applications;</w:t>
      </w:r>
    </w:p>
    <w:p w:rsidR="002B6638" w:rsidRPr="00900944" w:rsidRDefault="002B6638" w:rsidP="002B6638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Ensure compliance with national/international ethics;</w:t>
      </w:r>
    </w:p>
    <w:p w:rsidR="002B6638" w:rsidRPr="00900944" w:rsidRDefault="002B6638" w:rsidP="002B6638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Maintain confidentiality and impartiality;</w:t>
      </w:r>
    </w:p>
    <w:p w:rsidR="002B6638" w:rsidRPr="00900944" w:rsidRDefault="002B6638" w:rsidP="002B6638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Monitor sensitive or high-risk research;</w:t>
      </w:r>
    </w:p>
    <w:p w:rsidR="002B6638" w:rsidRPr="00900944" w:rsidRDefault="002B6638" w:rsidP="002B6638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Provide ethics training.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 Ethical Review and Approval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7.1 Requirement for Ethics Approval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All research involving: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Human participants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Personal or sensitive data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Animals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Artificial intelligence or automated decision systems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Genetic material or biological samples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Environmental impact</w:t>
      </w:r>
    </w:p>
    <w:p w:rsidR="002B6638" w:rsidRPr="00900944" w:rsidRDefault="002B6638" w:rsidP="002B6638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Vulnerable populations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must receive ethics approval from </w:t>
      </w:r>
      <w:r>
        <w:rPr>
          <w:rFonts w:asciiTheme="majorBidi" w:hAnsiTheme="majorBidi" w:cstheme="majorBidi"/>
          <w:b/>
          <w:bCs/>
        </w:rPr>
        <w:t xml:space="preserve">ERC </w:t>
      </w:r>
      <w:r w:rsidRPr="00900944">
        <w:rPr>
          <w:rFonts w:asciiTheme="majorBidi" w:hAnsiTheme="majorBidi" w:cstheme="majorBidi"/>
        </w:rPr>
        <w:t>before data collection begins.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7.2 Submission Process</w:t>
      </w:r>
    </w:p>
    <w:p w:rsidR="002B6638" w:rsidRPr="00900944" w:rsidRDefault="002B6638" w:rsidP="002B6638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Researcher submits Ethics Application Form with full protocol.</w:t>
      </w:r>
    </w:p>
    <w:p w:rsidR="002B6638" w:rsidRPr="00900944" w:rsidRDefault="002B6638" w:rsidP="002B6638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ER</w:t>
      </w:r>
      <w:r w:rsidRPr="00900944">
        <w:rPr>
          <w:rFonts w:asciiTheme="majorBidi" w:hAnsiTheme="majorBidi" w:cstheme="majorBidi"/>
        </w:rPr>
        <w:t>C reviews for:</w:t>
      </w:r>
    </w:p>
    <w:p w:rsidR="002B6638" w:rsidRPr="00900944" w:rsidRDefault="002B6638" w:rsidP="002B6638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Risk level</w:t>
      </w:r>
    </w:p>
    <w:p w:rsidR="002B6638" w:rsidRPr="00900944" w:rsidRDefault="002B6638" w:rsidP="002B6638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Participant protection</w:t>
      </w:r>
    </w:p>
    <w:p w:rsidR="002B6638" w:rsidRPr="00900944" w:rsidRDefault="002B6638" w:rsidP="002B6638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Data security</w:t>
      </w:r>
    </w:p>
    <w:p w:rsidR="002B6638" w:rsidRPr="00900944" w:rsidRDefault="002B6638" w:rsidP="002B6638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Consent procedures</w:t>
      </w:r>
    </w:p>
    <w:p w:rsidR="002B6638" w:rsidRPr="00900944" w:rsidRDefault="002B6638" w:rsidP="002B6638">
      <w:pPr>
        <w:numPr>
          <w:ilvl w:val="1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Methodological soundness</w:t>
      </w:r>
    </w:p>
    <w:p w:rsidR="002B6638" w:rsidRPr="00900944" w:rsidRDefault="002B6638" w:rsidP="002B6638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Ethics clearance certificate issued upon approval.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7.3 Informed Consent</w:t>
      </w:r>
    </w:p>
    <w:p w:rsidR="002B6638" w:rsidRPr="00900944" w:rsidRDefault="002B6638" w:rsidP="002B6638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Mandatory written or digital consent for human-based research.</w:t>
      </w:r>
    </w:p>
    <w:p w:rsidR="002B6638" w:rsidRPr="00900944" w:rsidRDefault="002B6638" w:rsidP="002B6638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Consent must be voluntary, informed, and revocable at any time.</w:t>
      </w:r>
    </w:p>
    <w:p w:rsidR="002B6638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 Research Conduct and Integrity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8.1 Standards of Integrity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Researchers must avoid:</w:t>
      </w:r>
    </w:p>
    <w:p w:rsidR="002B6638" w:rsidRPr="00900944" w:rsidRDefault="002B6638" w:rsidP="002B6638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Fabrication or falsification of data</w:t>
      </w:r>
    </w:p>
    <w:p w:rsidR="002B6638" w:rsidRPr="00900944" w:rsidRDefault="002B6638" w:rsidP="002B6638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Plagiarism</w:t>
      </w:r>
    </w:p>
    <w:p w:rsidR="002B6638" w:rsidRPr="00900944" w:rsidRDefault="002B6638" w:rsidP="002B6638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Misappropriation of ideas</w:t>
      </w:r>
    </w:p>
    <w:p w:rsidR="002B6638" w:rsidRPr="00900944" w:rsidRDefault="002B6638" w:rsidP="002B6638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Unauthorized use of confidential information</w:t>
      </w:r>
    </w:p>
    <w:p w:rsidR="002B6638" w:rsidRPr="00900944" w:rsidRDefault="002B6638" w:rsidP="002B6638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Non-compliance with ethical approvals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Violations lead to disciplinary action as per institutional regulations.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8.2 Supervision Responsibilities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Supervisors must:</w:t>
      </w:r>
    </w:p>
    <w:p w:rsidR="002B6638" w:rsidRPr="00900944" w:rsidRDefault="002B6638" w:rsidP="002B6638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Provide guidance and ethical oversight</w:t>
      </w:r>
    </w:p>
    <w:p w:rsidR="002B6638" w:rsidRPr="00900944" w:rsidRDefault="002B6638" w:rsidP="002B6638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Ensure methodological rigor</w:t>
      </w:r>
    </w:p>
    <w:p w:rsidR="002B6638" w:rsidRPr="00900944" w:rsidRDefault="002B6638" w:rsidP="002B6638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Monitor student progress</w:t>
      </w:r>
    </w:p>
    <w:p w:rsidR="002B6638" w:rsidRPr="00900944" w:rsidRDefault="002B6638" w:rsidP="002B6638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Support dissemination and publication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8.3 Data Management</w:t>
      </w:r>
    </w:p>
    <w:p w:rsidR="002B6638" w:rsidRPr="00900944" w:rsidRDefault="002B6638" w:rsidP="002B6638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Secure storage of data (encrypted where necessary)</w:t>
      </w:r>
    </w:p>
    <w:p w:rsidR="002B6638" w:rsidRPr="00900944" w:rsidRDefault="002B6638" w:rsidP="002B6638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Proper data anonymization and confidentiality</w:t>
      </w:r>
    </w:p>
    <w:p w:rsidR="002B6638" w:rsidRPr="00900944" w:rsidRDefault="002B6638" w:rsidP="002B6638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Adherence to data retention policies</w:t>
      </w:r>
    </w:p>
    <w:p w:rsidR="002B6638" w:rsidRPr="00900944" w:rsidRDefault="002B6638" w:rsidP="002B6638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Compliance with Data Protection laws (SL or relevant jurisdictions)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9. Research Funding and Support</w:t>
      </w:r>
    </w:p>
    <w:p w:rsidR="002B6638" w:rsidRPr="00900944" w:rsidRDefault="002B6638" w:rsidP="002B6638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Competitive internal grants;</w:t>
      </w:r>
    </w:p>
    <w:p w:rsidR="002B6638" w:rsidRPr="00900944" w:rsidRDefault="002B6638" w:rsidP="002B6638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Assistance in applying for external grants;</w:t>
      </w:r>
    </w:p>
    <w:p w:rsidR="002B6638" w:rsidRPr="00900944" w:rsidRDefault="002B6638" w:rsidP="002B6638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Seed funding for innovation and prototype development;</w:t>
      </w:r>
    </w:p>
    <w:p w:rsidR="002B6638" w:rsidRPr="00900944" w:rsidRDefault="002B6638" w:rsidP="002B6638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Access to laboratories, software, and research facilities;</w:t>
      </w:r>
    </w:p>
    <w:p w:rsidR="002B6638" w:rsidRPr="00900944" w:rsidRDefault="002B6638" w:rsidP="002B6638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Administrative support for project management.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 Research Dissemination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10.1 Publications</w:t>
      </w:r>
    </w:p>
    <w:p w:rsidR="002B6638" w:rsidRPr="00900944" w:rsidRDefault="002B6638" w:rsidP="002B6638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Researchers encouraged to publish in indexed, peer-reviewed journals.</w:t>
      </w:r>
    </w:p>
    <w:p w:rsidR="002B6638" w:rsidRPr="00900944" w:rsidRDefault="002B6638" w:rsidP="002B6638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Institutional affiliation must be acknowledged.</w:t>
      </w:r>
    </w:p>
    <w:p w:rsidR="002B6638" w:rsidRPr="00900944" w:rsidRDefault="002B6638" w:rsidP="002B6638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Publications should comply with open access and ethical standards.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10.2 Conferences and Workshops</w:t>
      </w:r>
    </w:p>
    <w:p w:rsidR="002B6638" w:rsidRPr="00900944" w:rsidRDefault="002B6638" w:rsidP="002B6638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Support for presenting at national/international events.</w:t>
      </w:r>
    </w:p>
    <w:p w:rsidR="002B6638" w:rsidRPr="00900944" w:rsidRDefault="002B6638" w:rsidP="002B6638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Encouragement of hosting research symposia and innovation showcases.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10.3 Intellectual Property (IP) and Commercialization</w:t>
      </w:r>
    </w:p>
    <w:p w:rsidR="002B6638" w:rsidRPr="00900944" w:rsidRDefault="002B6638" w:rsidP="002B6638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lastRenderedPageBreak/>
        <w:t>IP generated belongs to the University Division unless stated otherwise in agreements.</w:t>
      </w:r>
    </w:p>
    <w:p w:rsidR="002B6638" w:rsidRPr="00900944" w:rsidRDefault="002B6638" w:rsidP="002B6638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IP managed through the </w:t>
      </w:r>
      <w:r w:rsidRPr="00900944">
        <w:rPr>
          <w:rFonts w:asciiTheme="majorBidi" w:hAnsiTheme="majorBidi" w:cstheme="majorBidi"/>
          <w:b/>
          <w:bCs/>
        </w:rPr>
        <w:t>Technology Transfer and Innovation Unit (TTIU)</w:t>
      </w:r>
      <w:r w:rsidRPr="00900944">
        <w:rPr>
          <w:rFonts w:asciiTheme="majorBidi" w:hAnsiTheme="majorBidi" w:cstheme="majorBidi"/>
        </w:rPr>
        <w:t>.</w:t>
      </w:r>
    </w:p>
    <w:p w:rsidR="002B6638" w:rsidRPr="00900944" w:rsidRDefault="002B6638" w:rsidP="002B6638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Licensing, patents, and commercialization follow institutional IP Policy.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11. Innovation and Entrepreneurship</w:t>
      </w: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The University promotes:</w:t>
      </w:r>
    </w:p>
    <w:p w:rsidR="002B6638" w:rsidRPr="00900944" w:rsidRDefault="002B6638" w:rsidP="002B6638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Incubation </w:t>
      </w:r>
      <w:proofErr w:type="spellStart"/>
      <w:r w:rsidRPr="00900944">
        <w:rPr>
          <w:rFonts w:asciiTheme="majorBidi" w:hAnsiTheme="majorBidi" w:cstheme="majorBidi"/>
        </w:rPr>
        <w:t>centres</w:t>
      </w:r>
      <w:proofErr w:type="spellEnd"/>
      <w:r w:rsidRPr="00900944">
        <w:rPr>
          <w:rFonts w:asciiTheme="majorBidi" w:hAnsiTheme="majorBidi" w:cstheme="majorBidi"/>
        </w:rPr>
        <w:t>;</w:t>
      </w:r>
    </w:p>
    <w:p w:rsidR="002B6638" w:rsidRPr="00900944" w:rsidRDefault="002B6638" w:rsidP="002B6638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Student and staff entrepreneurship </w:t>
      </w:r>
      <w:proofErr w:type="spellStart"/>
      <w:r w:rsidRPr="00900944">
        <w:rPr>
          <w:rFonts w:asciiTheme="majorBidi" w:hAnsiTheme="majorBidi" w:cstheme="majorBidi"/>
        </w:rPr>
        <w:t>programmes</w:t>
      </w:r>
      <w:proofErr w:type="spellEnd"/>
      <w:r w:rsidRPr="00900944">
        <w:rPr>
          <w:rFonts w:asciiTheme="majorBidi" w:hAnsiTheme="majorBidi" w:cstheme="majorBidi"/>
        </w:rPr>
        <w:t>;</w:t>
      </w:r>
    </w:p>
    <w:p w:rsidR="002B6638" w:rsidRPr="00900944" w:rsidRDefault="002B6638" w:rsidP="002B6638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Innovation competitions;</w:t>
      </w:r>
    </w:p>
    <w:p w:rsidR="002B6638" w:rsidRPr="00900944" w:rsidRDefault="002B6638" w:rsidP="002B6638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Industry-linked projects and commercialization pathways.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12. Monitoring and Quality Assurance</w:t>
      </w:r>
    </w:p>
    <w:p w:rsidR="002B6638" w:rsidRPr="00900944" w:rsidRDefault="002B6638" w:rsidP="002B6638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progress reports submitted every semester to RIEC and IQAC.</w:t>
      </w:r>
    </w:p>
    <w:p w:rsidR="002B6638" w:rsidRPr="00900944" w:rsidRDefault="002B6638" w:rsidP="002B6638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Annual Research Performance Report prepared by Research Council.</w:t>
      </w:r>
    </w:p>
    <w:p w:rsidR="002B6638" w:rsidRPr="00900944" w:rsidRDefault="002B6638" w:rsidP="002B6638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Research audits integrated into IQAC internal reviews.</w:t>
      </w:r>
    </w:p>
    <w:p w:rsidR="002B6638" w:rsidRPr="00900944" w:rsidRDefault="002B6638" w:rsidP="002B6638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Feedback from students, staff, collaborators used for improvement.</w:t>
      </w:r>
    </w:p>
    <w:p w:rsidR="002B6638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13.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2"/>
        <w:gridCol w:w="6634"/>
      </w:tblGrid>
      <w:tr w:rsidR="002B6638" w:rsidRPr="00900944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00944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Approves research strategies, policies, and resource allocation.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Oversees academic quality and ethics compliance for research.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Integrates research into QA processes and audits research quality.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Research Council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Leads research planning, monitoring, and evaluation.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ERC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Reviews ethical compliance and approves research involving risk.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Support research capacity and ensure compliance.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Supervisors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Ensure ethical, methodological, and academic guidance.</w:t>
            </w:r>
          </w:p>
        </w:tc>
      </w:tr>
      <w:tr w:rsidR="002B6638" w:rsidRPr="00900944" w:rsidTr="00D55684"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lastRenderedPageBreak/>
              <w:t>Researchers &amp; Students</w:t>
            </w:r>
          </w:p>
        </w:tc>
        <w:tc>
          <w:tcPr>
            <w:tcW w:w="0" w:type="auto"/>
            <w:hideMark/>
          </w:tcPr>
          <w:p w:rsidR="002B6638" w:rsidRPr="00900944" w:rsidRDefault="002B6638" w:rsidP="00D55684">
            <w:pPr>
              <w:spacing w:line="360" w:lineRule="auto"/>
              <w:ind w:left="720"/>
              <w:jc w:val="both"/>
              <w:rPr>
                <w:rFonts w:asciiTheme="majorBidi" w:hAnsiTheme="majorBidi" w:cstheme="majorBidi"/>
              </w:rPr>
            </w:pPr>
            <w:r w:rsidRPr="00900944">
              <w:rPr>
                <w:rFonts w:asciiTheme="majorBidi" w:hAnsiTheme="majorBidi" w:cstheme="majorBidi"/>
              </w:rPr>
              <w:t>Uphold ethical standards and follow approved protocols.</w:t>
            </w:r>
          </w:p>
        </w:tc>
      </w:tr>
    </w:tbl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14. Review and Amendment</w:t>
      </w:r>
    </w:p>
    <w:p w:rsidR="002B6638" w:rsidRPr="00900944" w:rsidRDefault="002B6638" w:rsidP="002B6638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This policy will be reviewed every </w:t>
      </w:r>
      <w:r w:rsidRPr="00900944">
        <w:rPr>
          <w:rFonts w:asciiTheme="majorBidi" w:hAnsiTheme="majorBidi" w:cstheme="majorBidi"/>
          <w:b/>
          <w:bCs/>
        </w:rPr>
        <w:t>three (3) years</w:t>
      </w:r>
      <w:r w:rsidRPr="00900944">
        <w:rPr>
          <w:rFonts w:asciiTheme="majorBidi" w:hAnsiTheme="majorBidi" w:cstheme="majorBidi"/>
        </w:rPr>
        <w:t>, or earlier if required by changes in ethics regulations or QA standards.</w:t>
      </w:r>
    </w:p>
    <w:p w:rsidR="002B6638" w:rsidRPr="00900944" w:rsidRDefault="002B6638" w:rsidP="002B6638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Amendments proposed by RIEC → endorsed by IQAC → approved by Governing Board.</w:t>
      </w:r>
    </w:p>
    <w:p w:rsidR="002B6638" w:rsidRPr="00900944" w:rsidRDefault="002B6638" w:rsidP="002B6638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 xml:space="preserve">All changes recorded in the </w:t>
      </w:r>
      <w:r w:rsidRPr="00900944">
        <w:rPr>
          <w:rFonts w:asciiTheme="majorBidi" w:hAnsiTheme="majorBidi" w:cstheme="majorBidi"/>
          <w:b/>
          <w:bCs/>
        </w:rPr>
        <w:t>Policy Version Register</w:t>
      </w:r>
      <w:r w:rsidRPr="00900944">
        <w:rPr>
          <w:rFonts w:asciiTheme="majorBidi" w:hAnsiTheme="majorBidi" w:cstheme="majorBidi"/>
        </w:rPr>
        <w:t>.</w:t>
      </w:r>
    </w:p>
    <w:p w:rsidR="002B6638" w:rsidRPr="00900944" w:rsidRDefault="002B6638" w:rsidP="002B6638">
      <w:pPr>
        <w:spacing w:after="0" w:line="360" w:lineRule="auto"/>
        <w:ind w:left="720"/>
        <w:jc w:val="both"/>
        <w:rPr>
          <w:rFonts w:asciiTheme="majorBidi" w:hAnsiTheme="majorBidi" w:cstheme="majorBidi"/>
        </w:rPr>
      </w:pPr>
    </w:p>
    <w:p w:rsidR="002B6638" w:rsidRPr="00900944" w:rsidRDefault="002B6638" w:rsidP="002B6638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900944">
        <w:rPr>
          <w:rFonts w:asciiTheme="majorBidi" w:hAnsiTheme="majorBidi" w:cstheme="majorBidi"/>
          <w:b/>
          <w:bCs/>
        </w:rPr>
        <w:t>15. Related Documents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Ethics Review Guidelines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Institutional Quality Assurance Framework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Data Protection and Privacy Policy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Intellectual Property (IP) Policy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Student Supervision Guidelines</w:t>
      </w:r>
    </w:p>
    <w:p w:rsidR="002B6638" w:rsidRPr="00900944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Internal Audit and Continuous Improvement Policy</w:t>
      </w:r>
    </w:p>
    <w:p w:rsidR="002B6638" w:rsidRDefault="002B6638" w:rsidP="002B6638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900944">
        <w:rPr>
          <w:rFonts w:asciiTheme="majorBidi" w:hAnsiTheme="majorBidi" w:cstheme="majorBidi"/>
        </w:rPr>
        <w:t>SLQF and QAAC Manuals</w:t>
      </w:r>
    </w:p>
    <w:p w:rsidR="00AC76E0" w:rsidRPr="002B6638" w:rsidRDefault="002B6638" w:rsidP="002B6638"/>
    <w:sectPr w:rsidR="00AC76E0" w:rsidRPr="002B6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2DE"/>
    <w:multiLevelType w:val="multilevel"/>
    <w:tmpl w:val="A9B6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6E8"/>
    <w:multiLevelType w:val="multilevel"/>
    <w:tmpl w:val="E04C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B3629"/>
    <w:multiLevelType w:val="multilevel"/>
    <w:tmpl w:val="031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050F"/>
    <w:multiLevelType w:val="multilevel"/>
    <w:tmpl w:val="760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94364"/>
    <w:multiLevelType w:val="multilevel"/>
    <w:tmpl w:val="168A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06E0E"/>
    <w:multiLevelType w:val="multilevel"/>
    <w:tmpl w:val="BA20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B0560"/>
    <w:multiLevelType w:val="multilevel"/>
    <w:tmpl w:val="C60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402B5"/>
    <w:multiLevelType w:val="multilevel"/>
    <w:tmpl w:val="EDBA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400EF"/>
    <w:multiLevelType w:val="multilevel"/>
    <w:tmpl w:val="091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A5D93"/>
    <w:multiLevelType w:val="multilevel"/>
    <w:tmpl w:val="12B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16E64"/>
    <w:multiLevelType w:val="multilevel"/>
    <w:tmpl w:val="A5DC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635DF"/>
    <w:multiLevelType w:val="multilevel"/>
    <w:tmpl w:val="C5CA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DC5111"/>
    <w:multiLevelType w:val="multilevel"/>
    <w:tmpl w:val="9030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D866C2"/>
    <w:multiLevelType w:val="multilevel"/>
    <w:tmpl w:val="EA7C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A4DF2"/>
    <w:multiLevelType w:val="multilevel"/>
    <w:tmpl w:val="2712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C562D"/>
    <w:multiLevelType w:val="multilevel"/>
    <w:tmpl w:val="7412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055109"/>
    <w:multiLevelType w:val="multilevel"/>
    <w:tmpl w:val="07E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F5B79"/>
    <w:multiLevelType w:val="multilevel"/>
    <w:tmpl w:val="F95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82F9A"/>
    <w:multiLevelType w:val="multilevel"/>
    <w:tmpl w:val="D72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3"/>
  </w:num>
  <w:num w:numId="5">
    <w:abstractNumId w:val="16"/>
  </w:num>
  <w:num w:numId="6">
    <w:abstractNumId w:val="5"/>
  </w:num>
  <w:num w:numId="7">
    <w:abstractNumId w:val="10"/>
  </w:num>
  <w:num w:numId="8">
    <w:abstractNumId w:val="15"/>
  </w:num>
  <w:num w:numId="9">
    <w:abstractNumId w:val="17"/>
  </w:num>
  <w:num w:numId="10">
    <w:abstractNumId w:val="7"/>
  </w:num>
  <w:num w:numId="11">
    <w:abstractNumId w:val="14"/>
  </w:num>
  <w:num w:numId="12">
    <w:abstractNumId w:val="1"/>
  </w:num>
  <w:num w:numId="13">
    <w:abstractNumId w:val="6"/>
  </w:num>
  <w:num w:numId="14">
    <w:abstractNumId w:val="9"/>
  </w:num>
  <w:num w:numId="15">
    <w:abstractNumId w:val="8"/>
  </w:num>
  <w:num w:numId="16">
    <w:abstractNumId w:val="0"/>
  </w:num>
  <w:num w:numId="17">
    <w:abstractNumId w:val="3"/>
  </w:num>
  <w:num w:numId="18">
    <w:abstractNumId w:val="18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1B3D42"/>
    <w:rsid w:val="002B6638"/>
    <w:rsid w:val="003843A1"/>
    <w:rsid w:val="003D5D51"/>
    <w:rsid w:val="00463CFF"/>
    <w:rsid w:val="004D1ADD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2025-12-15T08:50:00Z</dcterms:created>
  <dcterms:modified xsi:type="dcterms:W3CDTF">2025-12-15T08:50:00Z</dcterms:modified>
</cp:coreProperties>
</file>