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Infortec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r w:rsidRPr="005B7332">
        <w:rPr>
          <w:rFonts w:asciiTheme="majorBidi" w:hAnsiTheme="majorBidi" w:cstheme="majorBidi"/>
          <w:b/>
          <w:bCs/>
        </w:rPr>
        <w:t xml:space="preserve">International Technologies 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5B7332">
        <w:rPr>
          <w:rFonts w:asciiTheme="majorBidi" w:hAnsiTheme="majorBidi" w:cstheme="majorBidi"/>
          <w:b/>
          <w:bCs/>
        </w:rPr>
        <w:t>Policy on Credit Transfer, Recognition of Prior Learning (RPL), and Learner Mobility</w:t>
      </w:r>
    </w:p>
    <w:bookmarkEnd w:id="0"/>
    <w:p w:rsidR="00A30957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A30957" w:rsidRPr="001E14C8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  <w:r w:rsidRPr="001E14C8">
        <w:rPr>
          <w:rFonts w:asciiTheme="majorBidi" w:hAnsiTheme="majorBidi" w:cstheme="majorBidi"/>
          <w:b/>
          <w:bCs/>
        </w:rPr>
        <w:t>Policy Number:</w:t>
      </w:r>
      <w:r w:rsidRPr="001E14C8">
        <w:rPr>
          <w:rFonts w:asciiTheme="majorBidi" w:hAnsiTheme="majorBidi" w:cstheme="majorBidi"/>
        </w:rPr>
        <w:t xml:space="preserve"> </w:t>
      </w:r>
      <w:proofErr w:type="spellStart"/>
      <w:r w:rsidRPr="001E14C8">
        <w:rPr>
          <w:rFonts w:asciiTheme="majorBidi" w:hAnsiTheme="majorBidi" w:cstheme="majorBidi"/>
        </w:rPr>
        <w:t>Infortec</w:t>
      </w:r>
      <w:proofErr w:type="spellEnd"/>
      <w:r w:rsidRPr="001E14C8">
        <w:rPr>
          <w:rFonts w:asciiTheme="majorBidi" w:hAnsiTheme="majorBidi" w:cstheme="majorBidi"/>
        </w:rPr>
        <w:t>/IQAC/P/00</w:t>
      </w:r>
      <w:r>
        <w:rPr>
          <w:rFonts w:asciiTheme="majorBidi" w:hAnsiTheme="majorBidi" w:cstheme="majorBidi"/>
        </w:rPr>
        <w:t>8</w:t>
      </w:r>
      <w:r w:rsidRPr="001E14C8">
        <w:rPr>
          <w:rFonts w:asciiTheme="majorBidi" w:hAnsiTheme="majorBidi" w:cstheme="majorBidi"/>
        </w:rPr>
        <w:t>/11/25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A30957" w:rsidRPr="005B7332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A30957" w:rsidRPr="005B7332" w:rsidTr="00D55684"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1. Preamble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In an increasingly flexible higher education environment, learners benefit from pathways that recognize prior learning, allow credit mobility, and support transitions between institutions and </w:t>
      </w:r>
      <w:proofErr w:type="spellStart"/>
      <w:r w:rsidRPr="005B7332">
        <w:rPr>
          <w:rFonts w:asciiTheme="majorBidi" w:hAnsiTheme="majorBidi" w:cstheme="majorBidi"/>
        </w:rPr>
        <w:t>programmes</w:t>
      </w:r>
      <w:proofErr w:type="spellEnd"/>
      <w:r w:rsidRPr="005B7332">
        <w:rPr>
          <w:rFonts w:asciiTheme="majorBidi" w:hAnsiTheme="majorBidi" w:cstheme="majorBidi"/>
        </w:rPr>
        <w:t>.</w:t>
      </w:r>
      <w:r w:rsidRPr="005B7332">
        <w:rPr>
          <w:rFonts w:asciiTheme="majorBidi" w:hAnsiTheme="majorBidi" w:cstheme="majorBidi"/>
        </w:rPr>
        <w:br/>
      </w:r>
      <w:proofErr w:type="spellStart"/>
      <w:r w:rsidRPr="005B7332">
        <w:rPr>
          <w:rFonts w:asciiTheme="majorBidi" w:hAnsiTheme="majorBidi" w:cstheme="majorBidi"/>
        </w:rPr>
        <w:t>Infortec</w:t>
      </w:r>
      <w:proofErr w:type="spellEnd"/>
      <w:r w:rsidRPr="005B7332">
        <w:rPr>
          <w:rFonts w:asciiTheme="majorBidi" w:hAnsiTheme="majorBidi" w:cstheme="majorBidi"/>
        </w:rPr>
        <w:t xml:space="preserve"> International Technologies is committed to promoting mobility, enhancing access, and recognizing diverse forms of learning while ensuring academic integrity and compliance with SLQF guidelines.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2. Policy Statement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This policy establishes the framework for Credit Transfer, Recognition of Prior Learning (RPL), and Learner Mobility within </w:t>
      </w:r>
      <w:proofErr w:type="spellStart"/>
      <w:r w:rsidRPr="005B7332">
        <w:rPr>
          <w:rFonts w:asciiTheme="majorBidi" w:hAnsiTheme="majorBidi" w:cstheme="majorBidi"/>
        </w:rPr>
        <w:t>Infortec</w:t>
      </w:r>
      <w:proofErr w:type="spellEnd"/>
      <w:r w:rsidRPr="005B7332">
        <w:rPr>
          <w:rFonts w:asciiTheme="majorBidi" w:hAnsiTheme="majorBidi" w:cstheme="majorBidi"/>
        </w:rPr>
        <w:t xml:space="preserve"> and between other </w:t>
      </w:r>
      <w:proofErr w:type="spellStart"/>
      <w:r w:rsidRPr="005B7332">
        <w:rPr>
          <w:rFonts w:asciiTheme="majorBidi" w:hAnsiTheme="majorBidi" w:cstheme="majorBidi"/>
        </w:rPr>
        <w:t>recognised</w:t>
      </w:r>
      <w:proofErr w:type="spellEnd"/>
      <w:r w:rsidRPr="005B7332">
        <w:rPr>
          <w:rFonts w:asciiTheme="majorBidi" w:hAnsiTheme="majorBidi" w:cstheme="majorBidi"/>
        </w:rPr>
        <w:t xml:space="preserve"> institutions.</w:t>
      </w:r>
      <w:r w:rsidRPr="005B7332">
        <w:rPr>
          <w:rFonts w:asciiTheme="majorBidi" w:hAnsiTheme="majorBidi" w:cstheme="majorBidi"/>
        </w:rPr>
        <w:br/>
        <w:t>All decisions shall be evidence-based, transparent, learner-centered, and aligned with the SLQF, QAAC requirements, and institutional academic standards.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3. Objectives</w:t>
      </w:r>
    </w:p>
    <w:p w:rsidR="00A30957" w:rsidRPr="005B7332" w:rsidRDefault="00A30957" w:rsidP="00A3095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To enable mobility of learners within and across institutions both locally and internationally.</w:t>
      </w:r>
    </w:p>
    <w:p w:rsidR="00A30957" w:rsidRPr="005B7332" w:rsidRDefault="00A30957" w:rsidP="00A3095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To recognize formal, non-formal, and informal learning for academic credit where appropriate.</w:t>
      </w:r>
    </w:p>
    <w:p w:rsidR="00A30957" w:rsidRPr="005B7332" w:rsidRDefault="00A30957" w:rsidP="00A3095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To establish transparent procedures for evaluating and approving credit transfer and RPL applications.</w:t>
      </w:r>
    </w:p>
    <w:p w:rsidR="00A30957" w:rsidRPr="005B7332" w:rsidRDefault="00A30957" w:rsidP="00A3095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To maintain academic standards while facilitating flexibility and inclusivity.</w:t>
      </w:r>
    </w:p>
    <w:p w:rsidR="00A30957" w:rsidRPr="005B7332" w:rsidRDefault="00A30957" w:rsidP="00A3095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To ensure recognition processes are fair, consistent, and aligned with SLQF level descriptors.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4. Scope and Applicability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This policy applies to:</w:t>
      </w:r>
    </w:p>
    <w:p w:rsidR="00A30957" w:rsidRPr="005B7332" w:rsidRDefault="00A30957" w:rsidP="00A3095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All academic </w:t>
      </w:r>
      <w:proofErr w:type="spellStart"/>
      <w:r w:rsidRPr="005B7332">
        <w:rPr>
          <w:rFonts w:asciiTheme="majorBidi" w:hAnsiTheme="majorBidi" w:cstheme="majorBidi"/>
        </w:rPr>
        <w:t>programmes</w:t>
      </w:r>
      <w:proofErr w:type="spellEnd"/>
      <w:r w:rsidRPr="005B7332">
        <w:rPr>
          <w:rFonts w:asciiTheme="majorBidi" w:hAnsiTheme="majorBidi" w:cstheme="majorBidi"/>
        </w:rPr>
        <w:t xml:space="preserve"> at certificate, diploma, undergraduate, and postgraduate levels;</w:t>
      </w:r>
    </w:p>
    <w:p w:rsidR="00A30957" w:rsidRPr="005B7332" w:rsidRDefault="00A30957" w:rsidP="00A3095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Internal faculty-to-faculty student transfers;</w:t>
      </w:r>
    </w:p>
    <w:p w:rsidR="00A30957" w:rsidRPr="005B7332" w:rsidRDefault="00A30957" w:rsidP="00A3095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Transfers from external recognized institutions;</w:t>
      </w:r>
    </w:p>
    <w:p w:rsidR="00A30957" w:rsidRPr="005B7332" w:rsidRDefault="00A30957" w:rsidP="00A3095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Recognition of work experience, professional qualifications, and informal learning;</w:t>
      </w:r>
    </w:p>
    <w:p w:rsidR="00A30957" w:rsidRPr="005B7332" w:rsidRDefault="00A30957" w:rsidP="00A3095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Exchange </w:t>
      </w:r>
      <w:proofErr w:type="spellStart"/>
      <w:r w:rsidRPr="005B7332">
        <w:rPr>
          <w:rFonts w:asciiTheme="majorBidi" w:hAnsiTheme="majorBidi" w:cstheme="majorBidi"/>
        </w:rPr>
        <w:t>programmes</w:t>
      </w:r>
      <w:proofErr w:type="spellEnd"/>
      <w:r w:rsidRPr="005B7332">
        <w:rPr>
          <w:rFonts w:asciiTheme="majorBidi" w:hAnsiTheme="majorBidi" w:cstheme="majorBidi"/>
        </w:rPr>
        <w:t xml:space="preserve"> and international mobility pathways.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5. Guiding Principles</w:t>
      </w:r>
    </w:p>
    <w:p w:rsidR="00A30957" w:rsidRPr="005B7332" w:rsidRDefault="00A30957" w:rsidP="00A3095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Transparency:</w:t>
      </w:r>
      <w:r w:rsidRPr="005B7332">
        <w:rPr>
          <w:rFonts w:asciiTheme="majorBidi" w:hAnsiTheme="majorBidi" w:cstheme="majorBidi"/>
        </w:rPr>
        <w:t xml:space="preserve"> Criteria and decisions must be clearly documented and communicated.</w:t>
      </w:r>
    </w:p>
    <w:p w:rsidR="00A30957" w:rsidRPr="005B7332" w:rsidRDefault="00A30957" w:rsidP="00A3095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Equity:</w:t>
      </w:r>
      <w:r w:rsidRPr="005B7332">
        <w:rPr>
          <w:rFonts w:asciiTheme="majorBidi" w:hAnsiTheme="majorBidi" w:cstheme="majorBidi"/>
        </w:rPr>
        <w:t xml:space="preserve"> All learners receive fair, unbiased evaluation.</w:t>
      </w:r>
    </w:p>
    <w:p w:rsidR="00A30957" w:rsidRPr="005B7332" w:rsidRDefault="00A30957" w:rsidP="00A3095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Quality Assurance:</w:t>
      </w:r>
      <w:r w:rsidRPr="005B7332">
        <w:rPr>
          <w:rFonts w:asciiTheme="majorBidi" w:hAnsiTheme="majorBidi" w:cstheme="majorBidi"/>
        </w:rPr>
        <w:t xml:space="preserve"> Recognition must not compromise academic standards.</w:t>
      </w:r>
    </w:p>
    <w:p w:rsidR="00A30957" w:rsidRPr="005B7332" w:rsidRDefault="00A30957" w:rsidP="00A3095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Evidence-Based Evaluation:</w:t>
      </w:r>
      <w:r w:rsidRPr="005B7332">
        <w:rPr>
          <w:rFonts w:asciiTheme="majorBidi" w:hAnsiTheme="majorBidi" w:cstheme="majorBidi"/>
        </w:rPr>
        <w:t xml:space="preserve"> Decisions based on documented proof of learning achievements.</w:t>
      </w:r>
    </w:p>
    <w:p w:rsidR="00A30957" w:rsidRPr="005B7332" w:rsidRDefault="00A30957" w:rsidP="00A3095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Compliance:</w:t>
      </w:r>
      <w:r w:rsidRPr="005B7332">
        <w:rPr>
          <w:rFonts w:asciiTheme="majorBidi" w:hAnsiTheme="majorBidi" w:cstheme="majorBidi"/>
        </w:rPr>
        <w:t xml:space="preserve"> Alignment with SLQF, QAAC, and professional body requirements.</w:t>
      </w:r>
    </w:p>
    <w:p w:rsidR="00A30957" w:rsidRPr="005B7332" w:rsidRDefault="00A30957" w:rsidP="00A3095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Student Mobility:</w:t>
      </w:r>
      <w:r w:rsidRPr="005B7332">
        <w:rPr>
          <w:rFonts w:asciiTheme="majorBidi" w:hAnsiTheme="majorBidi" w:cstheme="majorBidi"/>
        </w:rPr>
        <w:t xml:space="preserve"> Encourage flexible entry and progression pathways.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6. Credit Transfer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6.1 Eligibility</w:t>
      </w:r>
    </w:p>
    <w:p w:rsidR="00A30957" w:rsidRPr="005B7332" w:rsidRDefault="00A30957" w:rsidP="00A3095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Credits may be transferred from recognized universities, higher education institutions, professional bodies, and TVET providers.</w:t>
      </w:r>
    </w:p>
    <w:p w:rsidR="00A30957" w:rsidRPr="005B7332" w:rsidRDefault="00A30957" w:rsidP="00A3095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Only courses with content, credit value, and learning outcomes equivalent to </w:t>
      </w:r>
      <w:proofErr w:type="spellStart"/>
      <w:r w:rsidRPr="005B7332">
        <w:rPr>
          <w:rFonts w:asciiTheme="majorBidi" w:hAnsiTheme="majorBidi" w:cstheme="majorBidi"/>
        </w:rPr>
        <w:t>Infortec</w:t>
      </w:r>
      <w:proofErr w:type="spellEnd"/>
      <w:r w:rsidRPr="005B7332">
        <w:rPr>
          <w:rFonts w:asciiTheme="majorBidi" w:hAnsiTheme="majorBidi" w:cstheme="majorBidi"/>
        </w:rPr>
        <w:t xml:space="preserve"> courses may be considered.</w:t>
      </w:r>
    </w:p>
    <w:p w:rsidR="00A30957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A30957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6.2 Requirements</w:t>
      </w:r>
    </w:p>
    <w:p w:rsidR="00A30957" w:rsidRPr="005B7332" w:rsidRDefault="00A30957" w:rsidP="00A3095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Minimum grade requirement: </w:t>
      </w:r>
      <w:proofErr w:type="gramStart"/>
      <w:r w:rsidRPr="005B7332">
        <w:rPr>
          <w:rFonts w:asciiTheme="majorBidi" w:hAnsiTheme="majorBidi" w:cstheme="majorBidi"/>
        </w:rPr>
        <w:t>typically</w:t>
      </w:r>
      <w:proofErr w:type="gramEnd"/>
      <w:r w:rsidRPr="005B7332">
        <w:rPr>
          <w:rFonts w:asciiTheme="majorBidi" w:hAnsiTheme="majorBidi" w:cstheme="majorBidi"/>
        </w:rPr>
        <w:t xml:space="preserve"> “C” or above (or equivalent).</w:t>
      </w:r>
    </w:p>
    <w:p w:rsidR="00A30957" w:rsidRPr="005B7332" w:rsidRDefault="00A30957" w:rsidP="00A3095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Courses must have been completed within the stipulated time (usually within 5 years).</w:t>
      </w:r>
    </w:p>
    <w:p w:rsidR="00A30957" w:rsidRPr="005B7332" w:rsidRDefault="00A30957" w:rsidP="00A3095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Maximum transferable credits:</w:t>
      </w:r>
    </w:p>
    <w:p w:rsidR="00A30957" w:rsidRPr="005B7332" w:rsidRDefault="00A30957" w:rsidP="00A30957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  <w:highlight w:val="yellow"/>
        </w:rPr>
      </w:pPr>
      <w:r w:rsidRPr="005B7332">
        <w:rPr>
          <w:rFonts w:asciiTheme="majorBidi" w:hAnsiTheme="majorBidi" w:cstheme="majorBidi"/>
          <w:highlight w:val="yellow"/>
        </w:rPr>
        <w:t xml:space="preserve">Up to 50% for undergraduate </w:t>
      </w:r>
      <w:proofErr w:type="spellStart"/>
      <w:r w:rsidRPr="005B7332">
        <w:rPr>
          <w:rFonts w:asciiTheme="majorBidi" w:hAnsiTheme="majorBidi" w:cstheme="majorBidi"/>
          <w:highlight w:val="yellow"/>
        </w:rPr>
        <w:t>programmes</w:t>
      </w:r>
      <w:proofErr w:type="spellEnd"/>
      <w:r w:rsidRPr="005B7332">
        <w:rPr>
          <w:rFonts w:asciiTheme="majorBidi" w:hAnsiTheme="majorBidi" w:cstheme="majorBidi"/>
          <w:highlight w:val="yellow"/>
        </w:rPr>
        <w:t>;</w:t>
      </w:r>
    </w:p>
    <w:p w:rsidR="00A30957" w:rsidRPr="005B7332" w:rsidRDefault="00A30957" w:rsidP="00A30957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  <w:highlight w:val="yellow"/>
        </w:rPr>
      </w:pPr>
      <w:r w:rsidRPr="005B7332">
        <w:rPr>
          <w:rFonts w:asciiTheme="majorBidi" w:hAnsiTheme="majorBidi" w:cstheme="majorBidi"/>
          <w:highlight w:val="yellow"/>
        </w:rPr>
        <w:t xml:space="preserve">Up to 30% for postgraduate </w:t>
      </w:r>
      <w:proofErr w:type="spellStart"/>
      <w:r w:rsidRPr="005B7332">
        <w:rPr>
          <w:rFonts w:asciiTheme="majorBidi" w:hAnsiTheme="majorBidi" w:cstheme="majorBidi"/>
          <w:highlight w:val="yellow"/>
        </w:rPr>
        <w:t>programmes</w:t>
      </w:r>
      <w:proofErr w:type="spellEnd"/>
      <w:r w:rsidRPr="005B7332">
        <w:rPr>
          <w:rFonts w:asciiTheme="majorBidi" w:hAnsiTheme="majorBidi" w:cstheme="majorBidi"/>
          <w:highlight w:val="yellow"/>
        </w:rPr>
        <w:t>;</w:t>
      </w:r>
    </w:p>
    <w:p w:rsidR="00A30957" w:rsidRPr="005B7332" w:rsidRDefault="00A30957" w:rsidP="00A30957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5B7332">
        <w:rPr>
          <w:rFonts w:asciiTheme="majorBidi" w:hAnsiTheme="majorBidi" w:cstheme="majorBidi"/>
        </w:rPr>
        <w:t>Programme</w:t>
      </w:r>
      <w:proofErr w:type="spellEnd"/>
      <w:r w:rsidRPr="005B7332">
        <w:rPr>
          <w:rFonts w:asciiTheme="majorBidi" w:hAnsiTheme="majorBidi" w:cstheme="majorBidi"/>
        </w:rPr>
        <w:t>-specific regulations may apply.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lastRenderedPageBreak/>
        <w:t>6.3 Evaluation Process</w:t>
      </w:r>
    </w:p>
    <w:p w:rsidR="00A30957" w:rsidRPr="005B7332" w:rsidRDefault="00A30957" w:rsidP="00A3095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Student submits application with transcripts, syllabi, and supporting documents.</w:t>
      </w:r>
    </w:p>
    <w:p w:rsidR="00A30957" w:rsidRPr="005B7332" w:rsidRDefault="00A30957" w:rsidP="00A3095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Department reviews equivalence of learning outcomes and workload.</w:t>
      </w:r>
    </w:p>
    <w:p w:rsidR="00A30957" w:rsidRPr="005B7332" w:rsidRDefault="00A30957" w:rsidP="00A3095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CTRC evaluates and recommends the credit decision.</w:t>
      </w:r>
    </w:p>
    <w:p w:rsidR="00A30957" w:rsidRPr="005B7332" w:rsidRDefault="00A30957" w:rsidP="00A3095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Senate provides final approval.</w:t>
      </w:r>
    </w:p>
    <w:p w:rsidR="00A30957" w:rsidRPr="005B7332" w:rsidRDefault="00A30957" w:rsidP="00A3095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IQAC records credit transfer in the student’s academic profile.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Credits approved are clearly indicated on the transcript as “Transferred Credits (TC)”.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7. Recognition of Prior Learning (RPL)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7.1 Forms of Recognized Prior Learning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RPL may include:</w:t>
      </w:r>
    </w:p>
    <w:p w:rsidR="00A30957" w:rsidRPr="005B7332" w:rsidRDefault="00A30957" w:rsidP="00A3095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Formal learning (certificates, diplomas, degrees);</w:t>
      </w:r>
    </w:p>
    <w:p w:rsidR="00A30957" w:rsidRPr="005B7332" w:rsidRDefault="00A30957" w:rsidP="00A3095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Non-formal learning (training </w:t>
      </w:r>
      <w:proofErr w:type="spellStart"/>
      <w:r w:rsidRPr="005B7332">
        <w:rPr>
          <w:rFonts w:asciiTheme="majorBidi" w:hAnsiTheme="majorBidi" w:cstheme="majorBidi"/>
        </w:rPr>
        <w:t>programmes</w:t>
      </w:r>
      <w:proofErr w:type="spellEnd"/>
      <w:r w:rsidRPr="005B7332">
        <w:rPr>
          <w:rFonts w:asciiTheme="majorBidi" w:hAnsiTheme="majorBidi" w:cstheme="majorBidi"/>
        </w:rPr>
        <w:t>, workshops);</w:t>
      </w:r>
    </w:p>
    <w:p w:rsidR="00A30957" w:rsidRPr="005B7332" w:rsidRDefault="00A30957" w:rsidP="00A3095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Informal learning (work experience, portfolios);</w:t>
      </w:r>
    </w:p>
    <w:p w:rsidR="00A30957" w:rsidRPr="005B7332" w:rsidRDefault="00A30957" w:rsidP="00A3095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Professional certifications (ICT, business, technical fields, etc.).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7.2 Conditions</w:t>
      </w:r>
    </w:p>
    <w:p w:rsidR="00A30957" w:rsidRPr="005B7332" w:rsidRDefault="00A30957" w:rsidP="00A3095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RPL cannot exceed the total maximum credit limit for recognition (typically 30%-40% of </w:t>
      </w:r>
      <w:proofErr w:type="spellStart"/>
      <w:r w:rsidRPr="005B7332">
        <w:rPr>
          <w:rFonts w:asciiTheme="majorBidi" w:hAnsiTheme="majorBidi" w:cstheme="majorBidi"/>
        </w:rPr>
        <w:t>programme</w:t>
      </w:r>
      <w:proofErr w:type="spellEnd"/>
      <w:r w:rsidRPr="005B7332">
        <w:rPr>
          <w:rFonts w:asciiTheme="majorBidi" w:hAnsiTheme="majorBidi" w:cstheme="majorBidi"/>
        </w:rPr>
        <w:t xml:space="preserve"> credits).</w:t>
      </w:r>
    </w:p>
    <w:p w:rsidR="00A30957" w:rsidRPr="005B7332" w:rsidRDefault="00A30957" w:rsidP="00A3095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Learners must demonstrate competence aligned with intended learning outcomes.</w:t>
      </w:r>
    </w:p>
    <w:p w:rsidR="00A30957" w:rsidRPr="005B7332" w:rsidRDefault="00A30957" w:rsidP="00A3095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Recognition is </w:t>
      </w:r>
      <w:r w:rsidRPr="005B7332">
        <w:rPr>
          <w:rFonts w:asciiTheme="majorBidi" w:hAnsiTheme="majorBidi" w:cstheme="majorBidi"/>
          <w:b/>
          <w:bCs/>
        </w:rPr>
        <w:t>not automatic</w:t>
      </w:r>
      <w:r w:rsidRPr="005B7332">
        <w:rPr>
          <w:rFonts w:asciiTheme="majorBidi" w:hAnsiTheme="majorBidi" w:cstheme="majorBidi"/>
        </w:rPr>
        <w:t>; it requires validation of evidence.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7.3 Evidence for RPL</w:t>
      </w:r>
    </w:p>
    <w:p w:rsidR="00A30957" w:rsidRPr="005B7332" w:rsidRDefault="00A30957" w:rsidP="00A3095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Portfolios with samples of work;</w:t>
      </w:r>
    </w:p>
    <w:p w:rsidR="00A30957" w:rsidRPr="005B7332" w:rsidRDefault="00A30957" w:rsidP="00A3095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Employer/industry supervisor letters;</w:t>
      </w:r>
    </w:p>
    <w:p w:rsidR="00A30957" w:rsidRPr="005B7332" w:rsidRDefault="00A30957" w:rsidP="00A3095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Performance evaluations;</w:t>
      </w:r>
    </w:p>
    <w:p w:rsidR="00A30957" w:rsidRPr="005B7332" w:rsidRDefault="00A30957" w:rsidP="00A3095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Professional </w:t>
      </w:r>
      <w:proofErr w:type="spellStart"/>
      <w:r w:rsidRPr="005B7332">
        <w:rPr>
          <w:rFonts w:asciiTheme="majorBidi" w:hAnsiTheme="majorBidi" w:cstheme="majorBidi"/>
        </w:rPr>
        <w:t>licences</w:t>
      </w:r>
      <w:proofErr w:type="spellEnd"/>
      <w:r w:rsidRPr="005B7332">
        <w:rPr>
          <w:rFonts w:asciiTheme="majorBidi" w:hAnsiTheme="majorBidi" w:cstheme="majorBidi"/>
        </w:rPr>
        <w:t xml:space="preserve"> or certifications;</w:t>
      </w:r>
    </w:p>
    <w:p w:rsidR="00A30957" w:rsidRPr="005B7332" w:rsidRDefault="00A30957" w:rsidP="00A3095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Reflective reports and interviews if required.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7.4 Assessment of RPL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Evaluation may include:</w:t>
      </w:r>
    </w:p>
    <w:p w:rsidR="00A30957" w:rsidRPr="005B7332" w:rsidRDefault="00A30957" w:rsidP="00A3095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Portfolio assessment;</w:t>
      </w:r>
    </w:p>
    <w:p w:rsidR="00A30957" w:rsidRPr="005B7332" w:rsidRDefault="00A30957" w:rsidP="00A3095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Competency-based interviews;</w:t>
      </w:r>
    </w:p>
    <w:p w:rsidR="00A30957" w:rsidRPr="005B7332" w:rsidRDefault="00A30957" w:rsidP="00A3095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Practical demonstrations;</w:t>
      </w:r>
    </w:p>
    <w:p w:rsidR="00A30957" w:rsidRPr="005B7332" w:rsidRDefault="00A30957" w:rsidP="00A3095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Written or oral assessments.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CTRC compiles the evaluation, and approved RPL credits are endorsed by the Senate.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lastRenderedPageBreak/>
        <w:t>8. Internal and External Mobility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 xml:space="preserve">8.1 Internal Mobility (Within </w:t>
      </w:r>
      <w:proofErr w:type="spellStart"/>
      <w:r w:rsidRPr="005B7332">
        <w:rPr>
          <w:rFonts w:asciiTheme="majorBidi" w:hAnsiTheme="majorBidi" w:cstheme="majorBidi"/>
          <w:b/>
          <w:bCs/>
        </w:rPr>
        <w:t>Infortec</w:t>
      </w:r>
      <w:proofErr w:type="spellEnd"/>
      <w:r w:rsidRPr="005B7332">
        <w:rPr>
          <w:rFonts w:asciiTheme="majorBidi" w:hAnsiTheme="majorBidi" w:cstheme="majorBidi"/>
          <w:b/>
          <w:bCs/>
        </w:rPr>
        <w:t>)</w:t>
      </w:r>
    </w:p>
    <w:p w:rsidR="00A30957" w:rsidRPr="005B7332" w:rsidRDefault="00A30957" w:rsidP="00A3095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Students may transfer between </w:t>
      </w:r>
      <w:proofErr w:type="spellStart"/>
      <w:r w:rsidRPr="005B7332">
        <w:rPr>
          <w:rFonts w:asciiTheme="majorBidi" w:hAnsiTheme="majorBidi" w:cstheme="majorBidi"/>
        </w:rPr>
        <w:t>programmes</w:t>
      </w:r>
      <w:proofErr w:type="spellEnd"/>
      <w:r w:rsidRPr="005B7332">
        <w:rPr>
          <w:rFonts w:asciiTheme="majorBidi" w:hAnsiTheme="majorBidi" w:cstheme="majorBidi"/>
        </w:rPr>
        <w:t xml:space="preserve"> or faculties.</w:t>
      </w:r>
    </w:p>
    <w:p w:rsidR="00A30957" w:rsidRPr="005B7332" w:rsidRDefault="00A30957" w:rsidP="00A3095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GPA, prerequisites, and vacancies determine eligibility.</w:t>
      </w:r>
    </w:p>
    <w:p w:rsidR="00A30957" w:rsidRPr="005B7332" w:rsidRDefault="00A30957" w:rsidP="00A3095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Previous credits transferred where relevant.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8.2 External Mobility</w:t>
      </w:r>
    </w:p>
    <w:p w:rsidR="00A30957" w:rsidRPr="005B7332" w:rsidRDefault="00A30957" w:rsidP="00A3095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Students may transfer to </w:t>
      </w:r>
      <w:proofErr w:type="spellStart"/>
      <w:r w:rsidRPr="005B7332">
        <w:rPr>
          <w:rFonts w:asciiTheme="majorBidi" w:hAnsiTheme="majorBidi" w:cstheme="majorBidi"/>
        </w:rPr>
        <w:t>Infortec</w:t>
      </w:r>
      <w:proofErr w:type="spellEnd"/>
      <w:r w:rsidRPr="005B7332">
        <w:rPr>
          <w:rFonts w:asciiTheme="majorBidi" w:hAnsiTheme="majorBidi" w:cstheme="majorBidi"/>
        </w:rPr>
        <w:t xml:space="preserve"> from recognized institutions.</w:t>
      </w:r>
    </w:p>
    <w:p w:rsidR="00A30957" w:rsidRPr="005B7332" w:rsidRDefault="00A30957" w:rsidP="00A3095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Student exchange agreements regulated by MoUs/</w:t>
      </w:r>
      <w:proofErr w:type="spellStart"/>
      <w:r w:rsidRPr="005B7332">
        <w:rPr>
          <w:rFonts w:asciiTheme="majorBidi" w:hAnsiTheme="majorBidi" w:cstheme="majorBidi"/>
        </w:rPr>
        <w:t>MoAs</w:t>
      </w:r>
      <w:proofErr w:type="spellEnd"/>
      <w:r w:rsidRPr="005B7332">
        <w:rPr>
          <w:rFonts w:asciiTheme="majorBidi" w:hAnsiTheme="majorBidi" w:cstheme="majorBidi"/>
        </w:rPr>
        <w:t>.</w:t>
      </w:r>
    </w:p>
    <w:p w:rsidR="00A30957" w:rsidRPr="005B7332" w:rsidRDefault="00A30957" w:rsidP="00A3095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Incoming and outgoing mobility must follow SLQF and accreditation requirements.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9.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5"/>
        <w:gridCol w:w="5461"/>
      </w:tblGrid>
      <w:tr w:rsidR="00A30957" w:rsidRPr="005B7332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A30957" w:rsidRPr="005B7332" w:rsidTr="00D55684"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Endorses institutional mobility strategies.</w:t>
            </w:r>
          </w:p>
        </w:tc>
      </w:tr>
      <w:tr w:rsidR="00A30957" w:rsidRPr="005B7332" w:rsidTr="00D55684"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Final approval of credit transfers, RPL decisions, and mobility cases.</w:t>
            </w:r>
          </w:p>
        </w:tc>
      </w:tr>
      <w:tr w:rsidR="00A30957" w:rsidRPr="005B7332" w:rsidTr="00D55684"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Ensures compliance with quality standards and maintains records.</w:t>
            </w:r>
          </w:p>
        </w:tc>
      </w:tr>
      <w:tr w:rsidR="00A30957" w:rsidRPr="005B7332" w:rsidTr="00D55684"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Credit Transfer &amp; RPL Committee (CTRC)</w:t>
            </w:r>
          </w:p>
        </w:tc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Evaluates applications and ensures consistency.</w:t>
            </w:r>
          </w:p>
        </w:tc>
      </w:tr>
      <w:tr w:rsidR="00A30957" w:rsidRPr="005B7332" w:rsidTr="00D55684"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 xml:space="preserve">Verify course equivalence and oversee </w:t>
            </w:r>
            <w:proofErr w:type="spellStart"/>
            <w:r w:rsidRPr="005B7332">
              <w:rPr>
                <w:rFonts w:asciiTheme="majorBidi" w:hAnsiTheme="majorBidi" w:cstheme="majorBidi"/>
              </w:rPr>
              <w:t>programme</w:t>
            </w:r>
            <w:proofErr w:type="spellEnd"/>
            <w:r w:rsidRPr="005B7332">
              <w:rPr>
                <w:rFonts w:asciiTheme="majorBidi" w:hAnsiTheme="majorBidi" w:cstheme="majorBidi"/>
              </w:rPr>
              <w:t xml:space="preserve"> alignment.</w:t>
            </w:r>
          </w:p>
        </w:tc>
      </w:tr>
      <w:tr w:rsidR="00A30957" w:rsidRPr="005B7332" w:rsidTr="00D55684"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Departments</w:t>
            </w:r>
          </w:p>
        </w:tc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Conduct academic evaluations and provide recommendations.</w:t>
            </w:r>
          </w:p>
        </w:tc>
      </w:tr>
      <w:tr w:rsidR="00A30957" w:rsidRPr="005B7332" w:rsidTr="00D55684"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0" w:type="auto"/>
            <w:hideMark/>
          </w:tcPr>
          <w:p w:rsidR="00A30957" w:rsidRPr="005B7332" w:rsidRDefault="00A3095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Submit complete documentation and comply with procedures.</w:t>
            </w:r>
          </w:p>
        </w:tc>
      </w:tr>
    </w:tbl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10. Appeals</w:t>
      </w:r>
    </w:p>
    <w:p w:rsidR="00A30957" w:rsidRPr="005B7332" w:rsidRDefault="00A30957" w:rsidP="00A3095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Students may appeal credit transfer or RPL decisions within 10 working days.</w:t>
      </w:r>
    </w:p>
    <w:p w:rsidR="00A30957" w:rsidRPr="005B7332" w:rsidRDefault="00A30957" w:rsidP="00A3095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Appeals reviewed by a subcommittee of the Senate not involved in the original decision.</w:t>
      </w:r>
    </w:p>
    <w:p w:rsidR="00A30957" w:rsidRPr="005B7332" w:rsidRDefault="00A30957" w:rsidP="00A3095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Final decision communicated formally and recorded by IQAC.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11. Monitoring and Quality Assurance</w:t>
      </w:r>
    </w:p>
    <w:p w:rsidR="00A30957" w:rsidRPr="005B7332" w:rsidRDefault="00A30957" w:rsidP="00A3095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IQAC conducts annual reviews of credit transfer and RPL decisions.</w:t>
      </w:r>
    </w:p>
    <w:p w:rsidR="00A30957" w:rsidRPr="005B7332" w:rsidRDefault="00A30957" w:rsidP="00A3095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lastRenderedPageBreak/>
        <w:t>Trends, challenges, and inconsistencies reported to the Senate.</w:t>
      </w:r>
    </w:p>
    <w:p w:rsidR="00A30957" w:rsidRPr="005B7332" w:rsidRDefault="00A30957" w:rsidP="00A3095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Findings used for curriculum revision and policy enhancement.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12. Review and Amendment</w:t>
      </w:r>
    </w:p>
    <w:p w:rsidR="00A30957" w:rsidRPr="005B7332" w:rsidRDefault="00A30957" w:rsidP="00A30957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This policy will be reviewed every </w:t>
      </w:r>
      <w:r w:rsidRPr="005B7332">
        <w:rPr>
          <w:rFonts w:asciiTheme="majorBidi" w:hAnsiTheme="majorBidi" w:cstheme="majorBidi"/>
          <w:b/>
          <w:bCs/>
        </w:rPr>
        <w:t>three (3) years</w:t>
      </w:r>
      <w:r w:rsidRPr="005B7332">
        <w:rPr>
          <w:rFonts w:asciiTheme="majorBidi" w:hAnsiTheme="majorBidi" w:cstheme="majorBidi"/>
        </w:rPr>
        <w:t xml:space="preserve"> or earlier if required by updates to SLQF or QAAC standards.</w:t>
      </w:r>
    </w:p>
    <w:p w:rsidR="00A30957" w:rsidRPr="005B7332" w:rsidRDefault="00A30957" w:rsidP="00A30957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Amendments proposed by CTRC, endorsed by IQAC, and approved by the Governing Board.</w:t>
      </w:r>
    </w:p>
    <w:p w:rsidR="00A30957" w:rsidRPr="005B7332" w:rsidRDefault="00A30957" w:rsidP="00A30957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All revisions documented in the </w:t>
      </w:r>
      <w:r w:rsidRPr="005B7332">
        <w:rPr>
          <w:rFonts w:asciiTheme="majorBidi" w:hAnsiTheme="majorBidi" w:cstheme="majorBidi"/>
          <w:b/>
          <w:bCs/>
        </w:rPr>
        <w:t>Policy Version Register</w:t>
      </w:r>
      <w:r w:rsidRPr="005B7332">
        <w:rPr>
          <w:rFonts w:asciiTheme="majorBidi" w:hAnsiTheme="majorBidi" w:cstheme="majorBidi"/>
        </w:rPr>
        <w:t>.</w: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25" style="width:0;height:1.5pt" o:hralign="center" o:hrstd="t" o:hr="t" fillcolor="#a0a0a0" stroked="f"/>
        </w:pict>
      </w:r>
    </w:p>
    <w:p w:rsidR="00A30957" w:rsidRPr="005B7332" w:rsidRDefault="00A30957" w:rsidP="00A3095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13. Related Documents</w:t>
      </w:r>
    </w:p>
    <w:p w:rsidR="00A30957" w:rsidRPr="005B7332" w:rsidRDefault="00A30957" w:rsidP="00A3095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Curriculum Development Policy</w:t>
      </w:r>
    </w:p>
    <w:p w:rsidR="00A30957" w:rsidRPr="005B7332" w:rsidRDefault="00A30957" w:rsidP="00A3095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Learner Progression and Awards Policy</w:t>
      </w:r>
    </w:p>
    <w:p w:rsidR="00A30957" w:rsidRPr="005B7332" w:rsidRDefault="00A30957" w:rsidP="00A3095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Teaching and Learning Policy</w:t>
      </w:r>
    </w:p>
    <w:p w:rsidR="00A30957" w:rsidRPr="005B7332" w:rsidRDefault="00A30957" w:rsidP="00A3095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SLQF Guidelines</w:t>
      </w:r>
    </w:p>
    <w:p w:rsidR="00A30957" w:rsidRPr="005B7332" w:rsidRDefault="00A30957" w:rsidP="00A3095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Student Handbook</w:t>
      </w:r>
    </w:p>
    <w:p w:rsidR="00A30957" w:rsidRPr="005B7332" w:rsidRDefault="00A30957" w:rsidP="00A3095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MoU/</w:t>
      </w:r>
      <w:proofErr w:type="spellStart"/>
      <w:r w:rsidRPr="005B7332">
        <w:rPr>
          <w:rFonts w:asciiTheme="majorBidi" w:hAnsiTheme="majorBidi" w:cstheme="majorBidi"/>
        </w:rPr>
        <w:t>MoA</w:t>
      </w:r>
      <w:proofErr w:type="spellEnd"/>
      <w:r w:rsidRPr="005B7332">
        <w:rPr>
          <w:rFonts w:asciiTheme="majorBidi" w:hAnsiTheme="majorBidi" w:cstheme="majorBidi"/>
        </w:rPr>
        <w:t xml:space="preserve"> Framework for External Partnerships</w:t>
      </w:r>
    </w:p>
    <w:p w:rsidR="00AC76E0" w:rsidRPr="00A30957" w:rsidRDefault="00A30957" w:rsidP="00A30957"/>
    <w:sectPr w:rsidR="00AC76E0" w:rsidRPr="00A30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3811"/>
    <w:multiLevelType w:val="multilevel"/>
    <w:tmpl w:val="5A5A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1E38"/>
    <w:multiLevelType w:val="multilevel"/>
    <w:tmpl w:val="F256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064B"/>
    <w:multiLevelType w:val="multilevel"/>
    <w:tmpl w:val="36B8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D10B1"/>
    <w:multiLevelType w:val="multilevel"/>
    <w:tmpl w:val="2584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A25D0"/>
    <w:multiLevelType w:val="multilevel"/>
    <w:tmpl w:val="BF3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F5DF5"/>
    <w:multiLevelType w:val="multilevel"/>
    <w:tmpl w:val="71F0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1406B"/>
    <w:multiLevelType w:val="multilevel"/>
    <w:tmpl w:val="3876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7418F"/>
    <w:multiLevelType w:val="multilevel"/>
    <w:tmpl w:val="938E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07D42"/>
    <w:multiLevelType w:val="multilevel"/>
    <w:tmpl w:val="2330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06750"/>
    <w:multiLevelType w:val="multilevel"/>
    <w:tmpl w:val="51A48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156EB"/>
    <w:multiLevelType w:val="multilevel"/>
    <w:tmpl w:val="9CA8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01F0F"/>
    <w:multiLevelType w:val="multilevel"/>
    <w:tmpl w:val="645C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6C4741"/>
    <w:multiLevelType w:val="multilevel"/>
    <w:tmpl w:val="9D60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D50868"/>
    <w:multiLevelType w:val="multilevel"/>
    <w:tmpl w:val="5154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3A35A1"/>
    <w:multiLevelType w:val="multilevel"/>
    <w:tmpl w:val="29B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F0D93"/>
    <w:multiLevelType w:val="multilevel"/>
    <w:tmpl w:val="C218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411F5"/>
    <w:rsid w:val="000A7626"/>
    <w:rsid w:val="001B3D42"/>
    <w:rsid w:val="003843A1"/>
    <w:rsid w:val="00827CE8"/>
    <w:rsid w:val="008928FF"/>
    <w:rsid w:val="009A517E"/>
    <w:rsid w:val="00A30957"/>
    <w:rsid w:val="00A46BAC"/>
    <w:rsid w:val="00D168DA"/>
    <w:rsid w:val="00E26E9F"/>
    <w:rsid w:val="00E714BF"/>
    <w:rsid w:val="00E9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2025-12-15T08:22:00Z</dcterms:created>
  <dcterms:modified xsi:type="dcterms:W3CDTF">2025-12-15T08:22:00Z</dcterms:modified>
</cp:coreProperties>
</file>