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Infortec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r w:rsidRPr="005B7332">
        <w:rPr>
          <w:rFonts w:asciiTheme="majorBidi" w:hAnsiTheme="majorBidi" w:cstheme="majorBidi"/>
          <w:b/>
          <w:bCs/>
        </w:rPr>
        <w:t xml:space="preserve">International Technologies 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5B7332">
        <w:rPr>
          <w:rFonts w:asciiTheme="majorBidi" w:hAnsiTheme="majorBidi" w:cstheme="majorBidi"/>
          <w:b/>
          <w:bCs/>
        </w:rPr>
        <w:t>Policy on Blended, Online, and Distance Learning (BODL)</w:t>
      </w:r>
    </w:p>
    <w:bookmarkEnd w:id="0"/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1E14C8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/IQAC/P/00</w:t>
      </w:r>
      <w:r>
        <w:rPr>
          <w:rFonts w:asciiTheme="majorBidi" w:hAnsiTheme="majorBidi" w:cstheme="majorBidi"/>
        </w:rPr>
        <w:t>9</w:t>
      </w:r>
      <w:r w:rsidRPr="001E14C8">
        <w:rPr>
          <w:rFonts w:asciiTheme="majorBidi" w:hAnsiTheme="majorBidi" w:cstheme="majorBidi"/>
        </w:rPr>
        <w:t>/11/25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B66F02" w:rsidRPr="005B7332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B66F02" w:rsidRPr="005B7332" w:rsidTr="00D55684"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1. Preamble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The rapid advancement of digital technologies and changing learner needs have expanded the role of blended, online, and distance learning (BODL) in higher education.</w:t>
      </w:r>
      <w:r w:rsidRPr="005B7332">
        <w:rPr>
          <w:rFonts w:asciiTheme="majorBidi" w:hAnsiTheme="majorBidi" w:cstheme="majorBidi"/>
        </w:rPr>
        <w:br/>
      </w:r>
      <w:proofErr w:type="spellStart"/>
      <w:r w:rsidRPr="005B7332">
        <w:rPr>
          <w:rFonts w:asciiTheme="majorBidi" w:hAnsiTheme="majorBidi" w:cstheme="majorBidi"/>
        </w:rPr>
        <w:t>Infortec</w:t>
      </w:r>
      <w:proofErr w:type="spellEnd"/>
      <w:r w:rsidRPr="005B7332">
        <w:rPr>
          <w:rFonts w:asciiTheme="majorBidi" w:hAnsiTheme="majorBidi" w:cstheme="majorBidi"/>
        </w:rPr>
        <w:t xml:space="preserve"> International Technologies recognizes the importance of flexible, technology-enhanced learning environments that support student engagement, access, and success.</w:t>
      </w:r>
      <w:r w:rsidRPr="005B7332">
        <w:rPr>
          <w:rFonts w:asciiTheme="majorBidi" w:hAnsiTheme="majorBidi" w:cstheme="majorBidi"/>
        </w:rPr>
        <w:br/>
        <w:t>This policy ensures that all BODL activities meet high academic standards, are inclusive, and align with SLQF, QAAC, and international best practices.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2. Policy Statement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5B7332">
        <w:rPr>
          <w:rFonts w:asciiTheme="majorBidi" w:hAnsiTheme="majorBidi" w:cstheme="majorBidi"/>
        </w:rPr>
        <w:t>Infortec</w:t>
      </w:r>
      <w:proofErr w:type="spellEnd"/>
      <w:r w:rsidRPr="005B7332">
        <w:rPr>
          <w:rFonts w:asciiTheme="majorBidi" w:hAnsiTheme="majorBidi" w:cstheme="majorBidi"/>
        </w:rPr>
        <w:t xml:space="preserve"> International Technologies is committed to implementing robust, student-centered blended, online, and distance learning modalities.</w:t>
      </w:r>
      <w:r w:rsidRPr="005B7332">
        <w:rPr>
          <w:rFonts w:asciiTheme="majorBidi" w:hAnsiTheme="majorBidi" w:cstheme="majorBidi"/>
        </w:rPr>
        <w:br/>
        <w:t xml:space="preserve">All BODL </w:t>
      </w:r>
      <w:proofErr w:type="spellStart"/>
      <w:r w:rsidRPr="005B7332">
        <w:rPr>
          <w:rFonts w:asciiTheme="majorBidi" w:hAnsiTheme="majorBidi" w:cstheme="majorBidi"/>
        </w:rPr>
        <w:t>programmes</w:t>
      </w:r>
      <w:proofErr w:type="spellEnd"/>
      <w:r w:rsidRPr="005B7332">
        <w:rPr>
          <w:rFonts w:asciiTheme="majorBidi" w:hAnsiTheme="majorBidi" w:cstheme="majorBidi"/>
        </w:rPr>
        <w:t xml:space="preserve"> and courses must be pedagogically sound, technologically supported, quality-assured, and accessible to diverse learners.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3. Objectives</w:t>
      </w:r>
    </w:p>
    <w:p w:rsidR="00B66F02" w:rsidRPr="005B7332" w:rsidRDefault="00B66F02" w:rsidP="00B66F0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To ensure that BODL pedagogy aligns with </w:t>
      </w:r>
      <w:proofErr w:type="spellStart"/>
      <w:r w:rsidRPr="005B7332">
        <w:rPr>
          <w:rFonts w:asciiTheme="majorBidi" w:hAnsiTheme="majorBidi" w:cstheme="majorBidi"/>
        </w:rPr>
        <w:t>programme</w:t>
      </w:r>
      <w:proofErr w:type="spellEnd"/>
      <w:r w:rsidRPr="005B7332">
        <w:rPr>
          <w:rFonts w:asciiTheme="majorBidi" w:hAnsiTheme="majorBidi" w:cstheme="majorBidi"/>
        </w:rPr>
        <w:t xml:space="preserve"> learning outcomes and academic standards.</w:t>
      </w:r>
    </w:p>
    <w:p w:rsidR="00B66F02" w:rsidRPr="005B7332" w:rsidRDefault="00B66F02" w:rsidP="00B66F0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support flexible learning pathways using digital tools and online platforms.</w:t>
      </w:r>
    </w:p>
    <w:p w:rsidR="00B66F02" w:rsidRPr="005B7332" w:rsidRDefault="00B66F02" w:rsidP="00B66F0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provide guidelines for course design, delivery, assessment, and student support.</w:t>
      </w:r>
    </w:p>
    <w:p w:rsidR="00B66F02" w:rsidRPr="005B7332" w:rsidRDefault="00B66F02" w:rsidP="00B66F0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guarantee the integrity, security, and quality of online assessment.</w:t>
      </w:r>
    </w:p>
    <w:p w:rsidR="00B66F02" w:rsidRPr="005B7332" w:rsidRDefault="00B66F02" w:rsidP="00B66F0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strengthen the capacity of academic staff in digital pedagogy.</w:t>
      </w:r>
    </w:p>
    <w:p w:rsidR="00B66F02" w:rsidRPr="005B7332" w:rsidRDefault="00B66F02" w:rsidP="00B66F0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ensure reliable ICT infrastructure for online and blended delivery.</w:t>
      </w:r>
    </w:p>
    <w:p w:rsidR="00B66F02" w:rsidRPr="005B7332" w:rsidRDefault="00B66F02" w:rsidP="00B66F0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To promote inclusivity by providing accessible materials and multiple modes of engagement.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4. Scope and Applicability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This policy applies to:</w:t>
      </w:r>
    </w:p>
    <w:p w:rsidR="00B66F02" w:rsidRPr="005B7332" w:rsidRDefault="00B66F02" w:rsidP="00B66F0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All fully online, hybrid, blended, and distance-learning courses and </w:t>
      </w:r>
      <w:proofErr w:type="spellStart"/>
      <w:r w:rsidRPr="005B7332">
        <w:rPr>
          <w:rFonts w:asciiTheme="majorBidi" w:hAnsiTheme="majorBidi" w:cstheme="majorBidi"/>
        </w:rPr>
        <w:t>programmes</w:t>
      </w:r>
      <w:proofErr w:type="spellEnd"/>
      <w:r w:rsidRPr="005B7332">
        <w:rPr>
          <w:rFonts w:asciiTheme="majorBidi" w:hAnsiTheme="majorBidi" w:cstheme="majorBidi"/>
        </w:rPr>
        <w:t>;</w:t>
      </w:r>
    </w:p>
    <w:p w:rsidR="00B66F02" w:rsidRPr="005B7332" w:rsidRDefault="00B66F02" w:rsidP="00B66F0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All faculties, departments, and </w:t>
      </w:r>
      <w:proofErr w:type="spellStart"/>
      <w:r w:rsidRPr="005B7332">
        <w:rPr>
          <w:rFonts w:asciiTheme="majorBidi" w:hAnsiTheme="majorBidi" w:cstheme="majorBidi"/>
        </w:rPr>
        <w:t>centres</w:t>
      </w:r>
      <w:proofErr w:type="spellEnd"/>
      <w:r w:rsidRPr="005B7332">
        <w:rPr>
          <w:rFonts w:asciiTheme="majorBidi" w:hAnsiTheme="majorBidi" w:cstheme="majorBidi"/>
        </w:rPr>
        <w:t xml:space="preserve"> offering online components;</w:t>
      </w:r>
    </w:p>
    <w:p w:rsidR="00B66F02" w:rsidRPr="005B7332" w:rsidRDefault="00B66F02" w:rsidP="00B66F0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All academic and administrative staff involved in design, delivery, and support;</w:t>
      </w:r>
    </w:p>
    <w:p w:rsidR="00B66F02" w:rsidRPr="005B7332" w:rsidRDefault="00B66F02" w:rsidP="00B66F0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Partnerships and franchised </w:t>
      </w:r>
      <w:proofErr w:type="spellStart"/>
      <w:r w:rsidRPr="005B7332">
        <w:rPr>
          <w:rFonts w:asciiTheme="majorBidi" w:hAnsiTheme="majorBidi" w:cstheme="majorBidi"/>
        </w:rPr>
        <w:t>programmes</w:t>
      </w:r>
      <w:proofErr w:type="spellEnd"/>
      <w:r w:rsidRPr="005B7332">
        <w:rPr>
          <w:rFonts w:asciiTheme="majorBidi" w:hAnsiTheme="majorBidi" w:cstheme="majorBidi"/>
        </w:rPr>
        <w:t xml:space="preserve"> delivered in online or blended mode.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5. Guiding Principles</w:t>
      </w:r>
    </w:p>
    <w:p w:rsidR="00B66F02" w:rsidRPr="005B7332" w:rsidRDefault="00B66F02" w:rsidP="00B66F0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Student-Centeredness</w:t>
      </w:r>
      <w:r w:rsidRPr="005B7332">
        <w:rPr>
          <w:rFonts w:asciiTheme="majorBidi" w:hAnsiTheme="majorBidi" w:cstheme="majorBidi"/>
        </w:rPr>
        <w:t xml:space="preserve"> – Learner needs, accessibility, and engagement are prioritized.</w:t>
      </w:r>
    </w:p>
    <w:p w:rsidR="00B66F02" w:rsidRPr="005B7332" w:rsidRDefault="00B66F02" w:rsidP="00B66F0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Quality and Rigor</w:t>
      </w:r>
      <w:r w:rsidRPr="005B7332">
        <w:rPr>
          <w:rFonts w:asciiTheme="majorBidi" w:hAnsiTheme="majorBidi" w:cstheme="majorBidi"/>
        </w:rPr>
        <w:t xml:space="preserve"> – Online learning must match or exceed face-to-face academic standards.</w:t>
      </w:r>
    </w:p>
    <w:p w:rsidR="00B66F02" w:rsidRPr="005B7332" w:rsidRDefault="00B66F02" w:rsidP="00B66F0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Flexibility</w:t>
      </w:r>
      <w:r w:rsidRPr="005B7332">
        <w:rPr>
          <w:rFonts w:asciiTheme="majorBidi" w:hAnsiTheme="majorBidi" w:cstheme="majorBidi"/>
        </w:rPr>
        <w:t xml:space="preserve"> – Diverse learning pathways and scheduling options are encouraged.</w:t>
      </w:r>
    </w:p>
    <w:p w:rsidR="00B66F02" w:rsidRPr="005B7332" w:rsidRDefault="00B66F02" w:rsidP="00B66F0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Academic Integrity</w:t>
      </w:r>
      <w:r w:rsidRPr="005B7332">
        <w:rPr>
          <w:rFonts w:asciiTheme="majorBidi" w:hAnsiTheme="majorBidi" w:cstheme="majorBidi"/>
        </w:rPr>
        <w:t xml:space="preserve"> – Secure and ethical assessment processes are mandatory.</w:t>
      </w:r>
    </w:p>
    <w:p w:rsidR="00B66F02" w:rsidRPr="005B7332" w:rsidRDefault="00B66F02" w:rsidP="00B66F0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Inclusivity</w:t>
      </w:r>
      <w:r w:rsidRPr="005B7332">
        <w:rPr>
          <w:rFonts w:asciiTheme="majorBidi" w:hAnsiTheme="majorBidi" w:cstheme="majorBidi"/>
        </w:rPr>
        <w:t xml:space="preserve"> – Digital content must be accessible to differently-abled and diverse learners.</w:t>
      </w:r>
    </w:p>
    <w:p w:rsidR="00B66F02" w:rsidRPr="005B7332" w:rsidRDefault="00B66F02" w:rsidP="00B66F0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Continuity</w:t>
      </w:r>
      <w:r w:rsidRPr="005B7332">
        <w:rPr>
          <w:rFonts w:asciiTheme="majorBidi" w:hAnsiTheme="majorBidi" w:cstheme="majorBidi"/>
        </w:rPr>
        <w:t xml:space="preserve"> – Online learning should support uninterrupted academic progress even in disruptions (e.g., crises, emergencies).</w:t>
      </w:r>
    </w:p>
    <w:p w:rsidR="00B66F02" w:rsidRPr="005B7332" w:rsidRDefault="00B66F02" w:rsidP="00B66F0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Data Security</w:t>
      </w:r>
      <w:r w:rsidRPr="005B7332">
        <w:rPr>
          <w:rFonts w:asciiTheme="majorBidi" w:hAnsiTheme="majorBidi" w:cstheme="majorBidi"/>
        </w:rPr>
        <w:t xml:space="preserve"> – Confidentiality and privacy of student information must be maintained.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6. BODL Framework and Requirements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6.1 Course Design and Approval</w:t>
      </w:r>
    </w:p>
    <w:p w:rsidR="00B66F02" w:rsidRPr="005B7332" w:rsidRDefault="00B66F02" w:rsidP="00B66F02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Courses must follow a structured instructional design model (e.g., ADDIE, OBE-aligned).</w:t>
      </w:r>
    </w:p>
    <w:p w:rsidR="00B66F02" w:rsidRPr="005B7332" w:rsidRDefault="00B66F02" w:rsidP="00B66F02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Learning outcomes clearly mapped to assessments and activities.</w:t>
      </w:r>
    </w:p>
    <w:p w:rsidR="00B66F02" w:rsidRPr="005B7332" w:rsidRDefault="00B66F02" w:rsidP="00B66F02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Online courses and blended modules must be approved by:</w:t>
      </w:r>
    </w:p>
    <w:p w:rsidR="00B66F02" w:rsidRPr="005B7332" w:rsidRDefault="00B66F02" w:rsidP="00B66F02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Department Curriculum Committee</w:t>
      </w:r>
    </w:p>
    <w:p w:rsidR="00B66F02" w:rsidRPr="005B7332" w:rsidRDefault="00B66F02" w:rsidP="00B66F02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Faculty Board</w:t>
      </w:r>
    </w:p>
    <w:p w:rsidR="00B66F02" w:rsidRPr="005B7332" w:rsidRDefault="00B66F02" w:rsidP="00B66F02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Senate</w:t>
      </w:r>
    </w:p>
    <w:p w:rsidR="00B66F02" w:rsidRPr="005B7332" w:rsidRDefault="00B66F02" w:rsidP="00B66F02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IQAC (for quality validation)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6.2 Learning Management System (LMS)</w:t>
      </w:r>
    </w:p>
    <w:p w:rsidR="00B66F02" w:rsidRPr="005B7332" w:rsidRDefault="00B66F02" w:rsidP="00B66F02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The institutional LMS (e.g., Moodle, Google Classroom) serves as the official platform.</w:t>
      </w:r>
    </w:p>
    <w:p w:rsidR="00B66F02" w:rsidRPr="005B7332" w:rsidRDefault="00B66F02" w:rsidP="00B66F02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All online/blended courses must include:</w:t>
      </w:r>
    </w:p>
    <w:p w:rsidR="00B66F02" w:rsidRPr="005B7332" w:rsidRDefault="00B66F02" w:rsidP="00B66F02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lastRenderedPageBreak/>
        <w:t>Syllabus</w:t>
      </w:r>
    </w:p>
    <w:p w:rsidR="00B66F02" w:rsidRPr="005B7332" w:rsidRDefault="00B66F02" w:rsidP="00B66F02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Learning materials</w:t>
      </w:r>
    </w:p>
    <w:p w:rsidR="00B66F02" w:rsidRPr="005B7332" w:rsidRDefault="00B66F02" w:rsidP="00B66F02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Activities and assessments</w:t>
      </w:r>
    </w:p>
    <w:p w:rsidR="00B66F02" w:rsidRPr="005B7332" w:rsidRDefault="00B66F02" w:rsidP="00B66F02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Feedback and announcements</w:t>
      </w:r>
    </w:p>
    <w:p w:rsidR="00B66F02" w:rsidRPr="005B7332" w:rsidRDefault="00B66F02" w:rsidP="00B66F02">
      <w:pPr>
        <w:numPr>
          <w:ilvl w:val="1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Attendance logs (via log-ins, quizzes, or submissions)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6.3 Teaching and Learning Practices</w:t>
      </w:r>
    </w:p>
    <w:p w:rsidR="00B66F02" w:rsidRPr="005B7332" w:rsidRDefault="00B66F02" w:rsidP="00B66F0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Use of synchronous and asynchronous modes.</w:t>
      </w:r>
    </w:p>
    <w:p w:rsidR="00B66F02" w:rsidRPr="005B7332" w:rsidRDefault="00B66F02" w:rsidP="00B66F0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Interactive tools such as forums, polls, breakout rooms, video lectures, and simulations encouraged.</w:t>
      </w:r>
    </w:p>
    <w:p w:rsidR="00B66F02" w:rsidRPr="005B7332" w:rsidRDefault="00B66F02" w:rsidP="00B66F0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Clear weekly plans and workload expectations provided to students.</w:t>
      </w:r>
    </w:p>
    <w:p w:rsidR="00B66F02" w:rsidRPr="005B7332" w:rsidRDefault="00B66F02" w:rsidP="00B66F0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Integration of digital literacy skills.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 Online and Blended Assessment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7.1 Assessment Design</w:t>
      </w:r>
    </w:p>
    <w:p w:rsidR="00B66F02" w:rsidRPr="005B7332" w:rsidRDefault="00B66F02" w:rsidP="00B66F0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Assessment aligned with learning outcomes and adapted to digital environments.</w:t>
      </w:r>
    </w:p>
    <w:p w:rsidR="00B66F02" w:rsidRPr="005B7332" w:rsidRDefault="00B66F02" w:rsidP="00B66F0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 mix of formative and summative assessments required.</w:t>
      </w:r>
    </w:p>
    <w:p w:rsidR="00B66F02" w:rsidRPr="005B7332" w:rsidRDefault="00B66F02" w:rsidP="00B66F0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Plagiarism detection tools (e.g., Turnitin) must be used for written submissions.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7.2 Online Examination Integrity</w:t>
      </w:r>
    </w:p>
    <w:p w:rsidR="00B66F02" w:rsidRPr="005B7332" w:rsidRDefault="00B66F02" w:rsidP="00B66F0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Secure platforms for online exams must be used.</w:t>
      </w:r>
    </w:p>
    <w:p w:rsidR="00B66F02" w:rsidRPr="005B7332" w:rsidRDefault="00B66F02" w:rsidP="00B66F0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Proctoring methods may include:</w:t>
      </w:r>
    </w:p>
    <w:p w:rsidR="00B66F02" w:rsidRPr="005B7332" w:rsidRDefault="00B66F02" w:rsidP="00B66F02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Live proctoring</w:t>
      </w:r>
    </w:p>
    <w:p w:rsidR="00B66F02" w:rsidRPr="005B7332" w:rsidRDefault="00B66F02" w:rsidP="00B66F02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Automated proctoring</w:t>
      </w:r>
    </w:p>
    <w:p w:rsidR="00B66F02" w:rsidRPr="005B7332" w:rsidRDefault="00B66F02" w:rsidP="00B66F02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Identity verification</w:t>
      </w:r>
    </w:p>
    <w:p w:rsidR="00B66F02" w:rsidRPr="005B7332" w:rsidRDefault="00B66F02" w:rsidP="00B66F02">
      <w:pPr>
        <w:numPr>
          <w:ilvl w:val="1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Screen monitoring (where allowed)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7.3 Alternative Assessments</w:t>
      </w:r>
    </w:p>
    <w:p w:rsidR="00B66F02" w:rsidRPr="005B7332" w:rsidRDefault="00B66F02" w:rsidP="00B66F02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For circumstances where online examinations are not feasible:</w:t>
      </w:r>
    </w:p>
    <w:p w:rsidR="00B66F02" w:rsidRPr="005B7332" w:rsidRDefault="00B66F02" w:rsidP="00B66F02">
      <w:pPr>
        <w:numPr>
          <w:ilvl w:val="1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Open-book exams</w:t>
      </w:r>
    </w:p>
    <w:p w:rsidR="00B66F02" w:rsidRPr="005B7332" w:rsidRDefault="00B66F02" w:rsidP="00B66F02">
      <w:pPr>
        <w:numPr>
          <w:ilvl w:val="1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Take-home assignments</w:t>
      </w:r>
    </w:p>
    <w:p w:rsidR="00B66F02" w:rsidRPr="005B7332" w:rsidRDefault="00B66F02" w:rsidP="00B66F02">
      <w:pPr>
        <w:numPr>
          <w:ilvl w:val="1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Project-based evaluations</w:t>
      </w:r>
    </w:p>
    <w:p w:rsidR="00B66F02" w:rsidRPr="005B7332" w:rsidRDefault="00B66F02" w:rsidP="00B66F02">
      <w:pPr>
        <w:numPr>
          <w:ilvl w:val="1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Viva voce examinations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8. Staff Development and Capacity Building</w:t>
      </w:r>
    </w:p>
    <w:p w:rsidR="00B66F02" w:rsidRPr="005B7332" w:rsidRDefault="00B66F02" w:rsidP="00B66F02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All faculty teaching BODL courses must complete:</w:t>
      </w:r>
    </w:p>
    <w:p w:rsidR="00B66F02" w:rsidRPr="005B7332" w:rsidRDefault="00B66F02" w:rsidP="00B66F02">
      <w:pPr>
        <w:numPr>
          <w:ilvl w:val="1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Online teaching certification (internal/external);</w:t>
      </w:r>
    </w:p>
    <w:p w:rsidR="00B66F02" w:rsidRPr="005B7332" w:rsidRDefault="00B66F02" w:rsidP="00B66F02">
      <w:pPr>
        <w:numPr>
          <w:ilvl w:val="1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lastRenderedPageBreak/>
        <w:t>Workshops by EDEC and IQAC;</w:t>
      </w:r>
    </w:p>
    <w:p w:rsidR="00B66F02" w:rsidRPr="005B7332" w:rsidRDefault="00B66F02" w:rsidP="00B66F02">
      <w:pPr>
        <w:numPr>
          <w:ilvl w:val="1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Training in LMS use, digital tools, and instructional design.</w:t>
      </w:r>
    </w:p>
    <w:p w:rsidR="00B66F02" w:rsidRPr="005B7332" w:rsidRDefault="00B66F02" w:rsidP="00B66F02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Continuous Professional Development (CPD) is mandatory for maintaining standards.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9. Learner Support Services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Support services must be available in online/adapted formats, including:</w:t>
      </w:r>
    </w:p>
    <w:p w:rsidR="00B66F02" w:rsidRPr="005B7332" w:rsidRDefault="00B66F02" w:rsidP="00B66F0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Academic advising and mentoring</w:t>
      </w:r>
    </w:p>
    <w:p w:rsidR="00B66F02" w:rsidRPr="005B7332" w:rsidRDefault="00B66F02" w:rsidP="00B66F0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IT helpdesk and digital support</w:t>
      </w:r>
    </w:p>
    <w:p w:rsidR="00B66F02" w:rsidRPr="005B7332" w:rsidRDefault="00B66F02" w:rsidP="00B66F0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Online library and e-resources</w:t>
      </w:r>
    </w:p>
    <w:p w:rsidR="00B66F02" w:rsidRPr="005B7332" w:rsidRDefault="00B66F02" w:rsidP="00B66F0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Counselling and wellbeing services</w:t>
      </w:r>
    </w:p>
    <w:p w:rsidR="00B66F02" w:rsidRPr="005B7332" w:rsidRDefault="00B66F02" w:rsidP="00B66F0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Accessibility services</w:t>
      </w:r>
    </w:p>
    <w:p w:rsidR="00B66F02" w:rsidRPr="005B7332" w:rsidRDefault="00B66F02" w:rsidP="00B66F0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Orientation for new online learners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10. Technology, Infrastructure, and Data Security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10.1 Infrastructure</w:t>
      </w:r>
    </w:p>
    <w:p w:rsidR="00B66F02" w:rsidRPr="005B7332" w:rsidRDefault="00B66F02" w:rsidP="00B66F02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Reliable internet, servers, LMS uptime, and device support must be ensured.</w:t>
      </w:r>
    </w:p>
    <w:p w:rsidR="00B66F02" w:rsidRPr="005B7332" w:rsidRDefault="00B66F02" w:rsidP="00B66F02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Classrooms for blended delivery must be equipped with digital teaching tools.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10.2 Data Protection</w:t>
      </w:r>
    </w:p>
    <w:p w:rsidR="00B66F02" w:rsidRPr="005B7332" w:rsidRDefault="00B66F02" w:rsidP="00B66F02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Student privacy protected under institutional data management policies.</w:t>
      </w:r>
    </w:p>
    <w:p w:rsidR="00B66F02" w:rsidRPr="005B7332" w:rsidRDefault="00B66F02" w:rsidP="00B66F02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Online platforms must comply with security and confidentiality standards.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11. Monitoring and Quality Assurance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11.1 Course-Level Monitoring</w:t>
      </w:r>
    </w:p>
    <w:p w:rsidR="00B66F02" w:rsidRPr="005B7332" w:rsidRDefault="00B66F02" w:rsidP="00B66F02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Course coordinators monitor participation, completion, and performance data.</w:t>
      </w:r>
    </w:p>
    <w:p w:rsidR="00B66F02" w:rsidRPr="005B7332" w:rsidRDefault="00B66F02" w:rsidP="00B66F02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Student feedback collected at end of each module.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11.2 Faculty-Level Monitoring</w:t>
      </w:r>
    </w:p>
    <w:p w:rsidR="00B66F02" w:rsidRPr="005B7332" w:rsidRDefault="00B66F02" w:rsidP="00B66F02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Deans and Heads review BODL implementation quality.</w:t>
      </w:r>
    </w:p>
    <w:p w:rsidR="00B66F02" w:rsidRPr="005B7332" w:rsidRDefault="00B66F02" w:rsidP="00B66F02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EDEC conducts periodic evaluations of courses and digital resources.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11.3 IQAC Oversight</w:t>
      </w:r>
    </w:p>
    <w:p w:rsidR="00B66F02" w:rsidRPr="005B7332" w:rsidRDefault="00B66F02" w:rsidP="00B66F02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Annual </w:t>
      </w:r>
      <w:r w:rsidRPr="005B7332">
        <w:rPr>
          <w:rFonts w:asciiTheme="majorBidi" w:hAnsiTheme="majorBidi" w:cstheme="majorBidi"/>
          <w:b/>
          <w:bCs/>
        </w:rPr>
        <w:t>Online Learning Quality Report</w:t>
      </w:r>
      <w:r w:rsidRPr="005B7332">
        <w:rPr>
          <w:rFonts w:asciiTheme="majorBidi" w:hAnsiTheme="majorBidi" w:cstheme="majorBidi"/>
        </w:rPr>
        <w:t xml:space="preserve"> submitted to Senate.</w:t>
      </w:r>
    </w:p>
    <w:p w:rsidR="00B66F02" w:rsidRPr="005B7332" w:rsidRDefault="00B66F02" w:rsidP="00B66F02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Findings inform curriculum review, staff training, and resource allocation.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12. 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5"/>
        <w:gridCol w:w="5281"/>
      </w:tblGrid>
      <w:tr w:rsidR="00B66F02" w:rsidRPr="005B7332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B7332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B66F02" w:rsidRPr="005B7332" w:rsidTr="00D55684"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lastRenderedPageBreak/>
              <w:t>Governing Board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Approves institutional digital learning strategy.</w:t>
            </w:r>
          </w:p>
        </w:tc>
      </w:tr>
      <w:tr w:rsidR="00B66F02" w:rsidRPr="005B7332" w:rsidTr="00D55684"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Approves BODL courses and monitors academic quality.</w:t>
            </w:r>
          </w:p>
        </w:tc>
      </w:tr>
      <w:tr w:rsidR="00B66F02" w:rsidRPr="005B7332" w:rsidTr="00D55684"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Ensures compliance with QA standards, conducts audits, maintains records.</w:t>
            </w:r>
          </w:p>
        </w:tc>
      </w:tr>
      <w:tr w:rsidR="00B66F02" w:rsidRPr="005B7332" w:rsidTr="00D55684"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E-Learning &amp; Digital Education Committee (EDEC)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Provides training, technical standards, and pedagogical guidelines.</w:t>
            </w:r>
          </w:p>
        </w:tc>
      </w:tr>
      <w:tr w:rsidR="00B66F02" w:rsidRPr="005B7332" w:rsidTr="00D55684"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Oversee implementation and resource provision.</w:t>
            </w:r>
          </w:p>
        </w:tc>
      </w:tr>
      <w:tr w:rsidR="00B66F02" w:rsidRPr="005B7332" w:rsidTr="00D55684"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Academic Staff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Deliver quality online/blended teaching and assessments.</w:t>
            </w:r>
          </w:p>
        </w:tc>
      </w:tr>
      <w:tr w:rsidR="00B66F02" w:rsidRPr="005B7332" w:rsidTr="00D55684"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B66F02" w:rsidRPr="005B7332" w:rsidRDefault="00B66F0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B7332">
              <w:rPr>
                <w:rFonts w:asciiTheme="majorBidi" w:hAnsiTheme="majorBidi" w:cstheme="majorBidi"/>
              </w:rPr>
              <w:t>Engage actively, maintain netiquette, follow online rules.</w:t>
            </w:r>
          </w:p>
        </w:tc>
      </w:tr>
    </w:tbl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  <w:b/>
          <w:bCs/>
        </w:rPr>
        <w:t>13. Review and Amendment</w:t>
      </w:r>
    </w:p>
    <w:p w:rsidR="00B66F02" w:rsidRPr="005B7332" w:rsidRDefault="00B66F02" w:rsidP="00B66F02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This policy will be reviewed every three (3) years, or sooner based on technological advances and QA requirements.</w:t>
      </w:r>
    </w:p>
    <w:p w:rsidR="00B66F02" w:rsidRPr="005B7332" w:rsidRDefault="00B66F02" w:rsidP="00B66F02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Amendments proposed by EDEC, endorsed by IQAC, and approved by the Governing Board.</w:t>
      </w:r>
    </w:p>
    <w:p w:rsidR="00B66F02" w:rsidRPr="005B7332" w:rsidRDefault="00B66F02" w:rsidP="00B66F02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 xml:space="preserve">All revisions documented in the </w:t>
      </w:r>
      <w:r w:rsidRPr="005B7332">
        <w:rPr>
          <w:rFonts w:asciiTheme="majorBidi" w:hAnsiTheme="majorBidi" w:cstheme="majorBidi"/>
          <w:b/>
          <w:bCs/>
        </w:rPr>
        <w:t>Policy Version Register</w:t>
      </w:r>
      <w:r w:rsidRPr="005B7332">
        <w:rPr>
          <w:rFonts w:asciiTheme="majorBidi" w:hAnsiTheme="majorBidi" w:cstheme="majorBidi"/>
        </w:rPr>
        <w:t>.</w:t>
      </w: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66F02" w:rsidRPr="005B7332" w:rsidRDefault="00B66F02" w:rsidP="00B66F0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5B7332">
        <w:rPr>
          <w:rFonts w:asciiTheme="majorBidi" w:hAnsiTheme="majorBidi" w:cstheme="majorBidi"/>
          <w:b/>
          <w:bCs/>
        </w:rPr>
        <w:t>14. Related Documents</w:t>
      </w:r>
    </w:p>
    <w:p w:rsidR="00B66F02" w:rsidRPr="005B7332" w:rsidRDefault="00B66F02" w:rsidP="00B66F0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Teaching and Learning Policy</w:t>
      </w:r>
    </w:p>
    <w:p w:rsidR="00B66F02" w:rsidRPr="005B7332" w:rsidRDefault="00B66F02" w:rsidP="00B66F0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Curriculum Development Policy</w:t>
      </w:r>
    </w:p>
    <w:p w:rsidR="00B66F02" w:rsidRPr="005B7332" w:rsidRDefault="00B66F02" w:rsidP="00B66F0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ICT and Digital Communication Policy</w:t>
      </w:r>
    </w:p>
    <w:p w:rsidR="00B66F02" w:rsidRPr="005B7332" w:rsidRDefault="00B66F02" w:rsidP="00B66F0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Assessment and Examination Policy</w:t>
      </w:r>
    </w:p>
    <w:p w:rsidR="00B66F02" w:rsidRPr="005B7332" w:rsidRDefault="00B66F02" w:rsidP="00B66F0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Data Protection and Privacy Policy</w:t>
      </w:r>
    </w:p>
    <w:p w:rsidR="00B66F02" w:rsidRPr="005B7332" w:rsidRDefault="00B66F02" w:rsidP="00B66F0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Student Code of Conduct</w:t>
      </w:r>
    </w:p>
    <w:p w:rsidR="00B66F02" w:rsidRPr="005B7332" w:rsidRDefault="00B66F02" w:rsidP="00B66F0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5B7332">
        <w:rPr>
          <w:rFonts w:asciiTheme="majorBidi" w:hAnsiTheme="majorBidi" w:cstheme="majorBidi"/>
        </w:rPr>
        <w:t>SLQF and QAAC Guidelines</w:t>
      </w:r>
    </w:p>
    <w:p w:rsidR="00B66F02" w:rsidRDefault="00B66F02" w:rsidP="00B66F0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C76E0" w:rsidRPr="00B66F02" w:rsidRDefault="00B66F02" w:rsidP="00B66F02"/>
    <w:sectPr w:rsidR="00AC76E0" w:rsidRPr="00B66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B6B"/>
    <w:multiLevelType w:val="multilevel"/>
    <w:tmpl w:val="3A98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75395"/>
    <w:multiLevelType w:val="multilevel"/>
    <w:tmpl w:val="869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B5792"/>
    <w:multiLevelType w:val="multilevel"/>
    <w:tmpl w:val="6538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7085C"/>
    <w:multiLevelType w:val="multilevel"/>
    <w:tmpl w:val="D894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85280"/>
    <w:multiLevelType w:val="multilevel"/>
    <w:tmpl w:val="75AA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A4CB1"/>
    <w:multiLevelType w:val="multilevel"/>
    <w:tmpl w:val="CCE2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330E7"/>
    <w:multiLevelType w:val="multilevel"/>
    <w:tmpl w:val="9D4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766AF"/>
    <w:multiLevelType w:val="multilevel"/>
    <w:tmpl w:val="1CE2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306CC"/>
    <w:multiLevelType w:val="multilevel"/>
    <w:tmpl w:val="DA5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03DD3"/>
    <w:multiLevelType w:val="multilevel"/>
    <w:tmpl w:val="FC20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B5811"/>
    <w:multiLevelType w:val="multilevel"/>
    <w:tmpl w:val="9BDC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1246E"/>
    <w:multiLevelType w:val="multilevel"/>
    <w:tmpl w:val="B3D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87AF4"/>
    <w:multiLevelType w:val="multilevel"/>
    <w:tmpl w:val="8A7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A6ED2"/>
    <w:multiLevelType w:val="multilevel"/>
    <w:tmpl w:val="5E9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94CB9"/>
    <w:multiLevelType w:val="multilevel"/>
    <w:tmpl w:val="3716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55328"/>
    <w:multiLevelType w:val="multilevel"/>
    <w:tmpl w:val="C4DC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363EC"/>
    <w:multiLevelType w:val="multilevel"/>
    <w:tmpl w:val="4C5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554A8"/>
    <w:multiLevelType w:val="multilevel"/>
    <w:tmpl w:val="CC7C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3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16"/>
  </w:num>
  <w:num w:numId="16">
    <w:abstractNumId w:val="1"/>
  </w:num>
  <w:num w:numId="17">
    <w:abstractNumId w:val="8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411F5"/>
    <w:rsid w:val="000A7626"/>
    <w:rsid w:val="001B3D42"/>
    <w:rsid w:val="003843A1"/>
    <w:rsid w:val="00827CE8"/>
    <w:rsid w:val="008928FF"/>
    <w:rsid w:val="009A517E"/>
    <w:rsid w:val="00A30957"/>
    <w:rsid w:val="00A46BAC"/>
    <w:rsid w:val="00B66F02"/>
    <w:rsid w:val="00D168DA"/>
    <w:rsid w:val="00E26E9F"/>
    <w:rsid w:val="00E714BF"/>
    <w:rsid w:val="00E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2025-12-15T08:23:00Z</dcterms:created>
  <dcterms:modified xsi:type="dcterms:W3CDTF">2025-12-15T08:23:00Z</dcterms:modified>
</cp:coreProperties>
</file>