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Infortec</w:t>
      </w:r>
      <w:proofErr w:type="spellEnd"/>
      <w:r w:rsidRPr="00CA100B">
        <w:rPr>
          <w:rFonts w:asciiTheme="majorBidi" w:hAnsiTheme="majorBidi" w:cstheme="majorBidi"/>
          <w:b/>
          <w:bCs/>
        </w:rPr>
        <w:t xml:space="preserve"> International Technologies 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CA100B">
        <w:rPr>
          <w:rFonts w:asciiTheme="majorBidi" w:hAnsiTheme="majorBidi" w:cstheme="majorBidi"/>
          <w:b/>
          <w:bCs/>
        </w:rPr>
        <w:t>Policy on Assessment, Examinations, and Moderation</w:t>
      </w:r>
    </w:p>
    <w:bookmarkEnd w:id="0"/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1E14C8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/IQAC/P/00</w:t>
      </w:r>
      <w:r>
        <w:rPr>
          <w:rFonts w:asciiTheme="majorBidi" w:hAnsiTheme="majorBidi" w:cstheme="majorBidi"/>
        </w:rPr>
        <w:t>4</w:t>
      </w:r>
      <w:r w:rsidRPr="001E14C8">
        <w:rPr>
          <w:rFonts w:asciiTheme="majorBidi" w:hAnsiTheme="majorBidi" w:cstheme="majorBidi"/>
        </w:rPr>
        <w:t>/11/25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E714BF" w:rsidRPr="00CA100B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1. Preamble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Assessment is the cornerstone of academic quality and integrity. It measures student achievement, ensures alignment with learning outcomes, and provides evidence for continuous improvement of teaching and learning.</w:t>
      </w:r>
      <w:r w:rsidRPr="00CA100B">
        <w:rPr>
          <w:rFonts w:asciiTheme="majorBidi" w:hAnsiTheme="majorBidi" w:cstheme="majorBidi"/>
        </w:rPr>
        <w:br/>
      </w:r>
      <w:proofErr w:type="spellStart"/>
      <w:r w:rsidRPr="00CA100B">
        <w:rPr>
          <w:rFonts w:asciiTheme="majorBidi" w:hAnsiTheme="majorBidi" w:cstheme="majorBidi"/>
        </w:rPr>
        <w:t>Infortec</w:t>
      </w:r>
      <w:proofErr w:type="spellEnd"/>
      <w:r w:rsidRPr="00CA100B">
        <w:rPr>
          <w:rFonts w:asciiTheme="majorBidi" w:hAnsiTheme="majorBidi" w:cstheme="majorBidi"/>
        </w:rPr>
        <w:t xml:space="preserve"> International Technologies is committed to maintaining a transparent, fair, reliable, and valid assessment system that reflects the principles of outcome-based education and academic integrity.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2. Policy Statement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This policy establishes institutional guidelines for planning, conducting, moderating, and reviewing all forms of student assessment and examinations.</w:t>
      </w:r>
      <w:r w:rsidRPr="00CA100B">
        <w:rPr>
          <w:rFonts w:asciiTheme="majorBidi" w:hAnsiTheme="majorBidi" w:cstheme="majorBidi"/>
        </w:rPr>
        <w:br/>
        <w:t xml:space="preserve">All academic </w:t>
      </w:r>
      <w:proofErr w:type="spellStart"/>
      <w:r w:rsidRPr="00CA100B">
        <w:rPr>
          <w:rFonts w:asciiTheme="majorBidi" w:hAnsiTheme="majorBidi" w:cstheme="majorBidi"/>
        </w:rPr>
        <w:t>programmes</w:t>
      </w:r>
      <w:proofErr w:type="spellEnd"/>
      <w:r w:rsidRPr="00CA100B">
        <w:rPr>
          <w:rFonts w:asciiTheme="majorBidi" w:hAnsiTheme="majorBidi" w:cstheme="majorBidi"/>
        </w:rPr>
        <w:t xml:space="preserve"> must implement assessments that are transparent, consistent, aligned with course learning outcomes, and designed to promote deep learning and intellectual growth.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3. Objectives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To ensure fairness, validity, and reliability of all assessments.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 xml:space="preserve">To align assessment methods with </w:t>
      </w:r>
      <w:proofErr w:type="spellStart"/>
      <w:r w:rsidRPr="00CA100B">
        <w:rPr>
          <w:rFonts w:asciiTheme="majorBidi" w:hAnsiTheme="majorBidi" w:cstheme="majorBidi"/>
        </w:rPr>
        <w:t>programme</w:t>
      </w:r>
      <w:proofErr w:type="spellEnd"/>
      <w:r w:rsidRPr="00CA100B">
        <w:rPr>
          <w:rFonts w:asciiTheme="majorBidi" w:hAnsiTheme="majorBidi" w:cstheme="majorBidi"/>
        </w:rPr>
        <w:t xml:space="preserve"> and course learning outcomes.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To promote continuous and formative assessment as part of student learning.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To establish moderation mechanisms that ensure consistency and standardization.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To uphold academic integrity through strict examination regulations and use of technology.</w:t>
      </w:r>
    </w:p>
    <w:p w:rsidR="00E714BF" w:rsidRPr="00CA100B" w:rsidRDefault="00E714BF" w:rsidP="00E714B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To promote transparency in grading, feedback, and appeals.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4. Scope and Applicability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This policy applies to:</w:t>
      </w:r>
    </w:p>
    <w:p w:rsidR="00E714BF" w:rsidRPr="00CA100B" w:rsidRDefault="00E714BF" w:rsidP="00E714B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lastRenderedPageBreak/>
        <w:t xml:space="preserve">All academic </w:t>
      </w:r>
      <w:proofErr w:type="spellStart"/>
      <w:r w:rsidRPr="00CA100B">
        <w:rPr>
          <w:rFonts w:asciiTheme="majorBidi" w:hAnsiTheme="majorBidi" w:cstheme="majorBidi"/>
        </w:rPr>
        <w:t>programmes</w:t>
      </w:r>
      <w:proofErr w:type="spellEnd"/>
      <w:r w:rsidRPr="00CA100B">
        <w:rPr>
          <w:rFonts w:asciiTheme="majorBidi" w:hAnsiTheme="majorBidi" w:cstheme="majorBidi"/>
        </w:rPr>
        <w:t>, including undergraduate, postgraduate, diploma, and certificate levels;</w:t>
      </w:r>
    </w:p>
    <w:p w:rsidR="00E714BF" w:rsidRPr="00CA100B" w:rsidRDefault="00E714BF" w:rsidP="00E714B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All forms of assessment (written, oral, practical, digital, research-based, and continuous);</w:t>
      </w:r>
    </w:p>
    <w:p w:rsidR="00E714BF" w:rsidRPr="00CA100B" w:rsidRDefault="00E714BF" w:rsidP="00E714B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Internal and external moderation processes;</w:t>
      </w:r>
    </w:p>
    <w:p w:rsidR="00E714BF" w:rsidRPr="00CA100B" w:rsidRDefault="00E714BF" w:rsidP="00E714B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Examination-related administration, invigilation, and result processing.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5. Guiding Principles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Alignment:</w:t>
      </w:r>
      <w:r w:rsidRPr="00CA100B">
        <w:rPr>
          <w:rFonts w:asciiTheme="majorBidi" w:hAnsiTheme="majorBidi" w:cstheme="majorBidi"/>
        </w:rPr>
        <w:t xml:space="preserve"> Assessment must directly measure intended learning outcomes.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Fairness:</w:t>
      </w:r>
      <w:r w:rsidRPr="00CA100B">
        <w:rPr>
          <w:rFonts w:asciiTheme="majorBidi" w:hAnsiTheme="majorBidi" w:cstheme="majorBidi"/>
        </w:rPr>
        <w:t xml:space="preserve"> Equal opportunity and non-discrimination in all assessment procedures.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Transparency:</w:t>
      </w:r>
      <w:r w:rsidRPr="00CA100B">
        <w:rPr>
          <w:rFonts w:asciiTheme="majorBidi" w:hAnsiTheme="majorBidi" w:cstheme="majorBidi"/>
        </w:rPr>
        <w:t xml:space="preserve"> Clear communication of assessment criteria, weightings, and deadlines.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Integrity:</w:t>
      </w:r>
      <w:r w:rsidRPr="00CA100B">
        <w:rPr>
          <w:rFonts w:asciiTheme="majorBidi" w:hAnsiTheme="majorBidi" w:cstheme="majorBidi"/>
        </w:rPr>
        <w:t xml:space="preserve"> Zero tolerance for academic dishonesty or examination misconduct.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Feedback:</w:t>
      </w:r>
      <w:r w:rsidRPr="00CA100B">
        <w:rPr>
          <w:rFonts w:asciiTheme="majorBidi" w:hAnsiTheme="majorBidi" w:cstheme="majorBidi"/>
        </w:rPr>
        <w:t xml:space="preserve"> Constructive and timely feedback to support student learning.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Confidentiality:</w:t>
      </w:r>
      <w:r w:rsidRPr="00CA100B">
        <w:rPr>
          <w:rFonts w:asciiTheme="majorBidi" w:hAnsiTheme="majorBidi" w:cstheme="majorBidi"/>
        </w:rPr>
        <w:t xml:space="preserve"> Secure handling of examination papers, grades, and student records.</w:t>
      </w:r>
    </w:p>
    <w:p w:rsidR="00E714BF" w:rsidRPr="00CA100B" w:rsidRDefault="00E714BF" w:rsidP="00E714B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Accountability:</w:t>
      </w:r>
      <w:r w:rsidRPr="00CA100B">
        <w:rPr>
          <w:rFonts w:asciiTheme="majorBidi" w:hAnsiTheme="majorBidi" w:cstheme="majorBidi"/>
        </w:rPr>
        <w:t xml:space="preserve"> Staff and examiners must adhere to ethical and procedural standards.</w:t>
      </w:r>
    </w:p>
    <w:p w:rsidR="00E714BF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6. Assessment Framework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6.1 Types of Assessment</w:t>
      </w:r>
    </w:p>
    <w:p w:rsidR="00E714BF" w:rsidRPr="00CA100B" w:rsidRDefault="00E714BF" w:rsidP="00E714B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Formative Assessment:</w:t>
      </w:r>
      <w:r w:rsidRPr="00CA100B">
        <w:rPr>
          <w:rFonts w:asciiTheme="majorBidi" w:hAnsiTheme="majorBidi" w:cstheme="majorBidi"/>
        </w:rPr>
        <w:t xml:space="preserve"> Conducted continuously (e.g., quizzes, class tests, assignments) to support learning.</w:t>
      </w:r>
    </w:p>
    <w:p w:rsidR="00E714BF" w:rsidRPr="00CA100B" w:rsidRDefault="00E714BF" w:rsidP="00E714B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Summative Assessment:</w:t>
      </w:r>
      <w:r w:rsidRPr="00CA100B">
        <w:rPr>
          <w:rFonts w:asciiTheme="majorBidi" w:hAnsiTheme="majorBidi" w:cstheme="majorBidi"/>
        </w:rPr>
        <w:t xml:space="preserve"> Final evaluation (e.g., end-semester exams, projects, dissertations) to measure achievement.</w:t>
      </w:r>
    </w:p>
    <w:p w:rsidR="00E714BF" w:rsidRPr="00CA100B" w:rsidRDefault="00E714BF" w:rsidP="00E714B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Diagnostic Assessment:</w:t>
      </w:r>
      <w:r w:rsidRPr="00CA100B">
        <w:rPr>
          <w:rFonts w:asciiTheme="majorBidi" w:hAnsiTheme="majorBidi" w:cstheme="majorBidi"/>
        </w:rPr>
        <w:t xml:space="preserve"> Used to determine prior knowledge and readiness.</w:t>
      </w:r>
    </w:p>
    <w:p w:rsidR="00E714BF" w:rsidRPr="00CA100B" w:rsidRDefault="00E714BF" w:rsidP="00E714B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Practical/Performance-Based Assessment:</w:t>
      </w:r>
      <w:r w:rsidRPr="00CA100B">
        <w:rPr>
          <w:rFonts w:asciiTheme="majorBidi" w:hAnsiTheme="majorBidi" w:cstheme="majorBidi"/>
        </w:rPr>
        <w:t xml:space="preserve"> Laboratory, fieldwork, or studio evaluations.</w:t>
      </w:r>
    </w:p>
    <w:p w:rsidR="00E714BF" w:rsidRPr="00CA100B" w:rsidRDefault="00E714BF" w:rsidP="00E714B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Peer and Self-Assessment:</w:t>
      </w:r>
      <w:r w:rsidRPr="00CA100B">
        <w:rPr>
          <w:rFonts w:asciiTheme="majorBidi" w:hAnsiTheme="majorBidi" w:cstheme="majorBidi"/>
        </w:rPr>
        <w:t xml:space="preserve"> Used in collaborative and reflective learning contexts.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6.2 Weighting and Structure</w:t>
      </w:r>
    </w:p>
    <w:p w:rsidR="00E714BF" w:rsidRPr="00CA100B" w:rsidRDefault="00E714BF" w:rsidP="00E714B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Each course must have an approved assessment breakdown (e.g., 40% continuous assessment, 60% final examination).</w:t>
      </w:r>
    </w:p>
    <w:p w:rsidR="00E714BF" w:rsidRPr="00CA100B" w:rsidRDefault="00E714BF" w:rsidP="00E714B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Assessment weightings must be consistent across cohorts and documented in the course outline.</w:t>
      </w:r>
    </w:p>
    <w:p w:rsidR="00E714BF" w:rsidRPr="00CA100B" w:rsidRDefault="00E714BF" w:rsidP="00E714B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No single component should disproportionately determine the final grade without justification.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6.3 Assessment Criteria</w:t>
      </w:r>
    </w:p>
    <w:p w:rsidR="00E714BF" w:rsidRPr="00CA100B" w:rsidRDefault="00E714BF" w:rsidP="00E714B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lastRenderedPageBreak/>
        <w:t>Learning outcomes, rubrics, and marking schemes must be pre-approved by the Department and communicated to students.</w:t>
      </w:r>
    </w:p>
    <w:p w:rsidR="00E714BF" w:rsidRPr="00CA100B" w:rsidRDefault="00E714BF" w:rsidP="00E714B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Grades should reflect performance levels based on published criteria, not relative ranking.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7. Examination Management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7.1 Examination Scheduling and Notification</w:t>
      </w:r>
    </w:p>
    <w:p w:rsidR="00E714BF" w:rsidRPr="00CA100B" w:rsidRDefault="00E714BF" w:rsidP="00E714B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 timetables must be released at least four (4) weeks before commencement.</w:t>
      </w:r>
    </w:p>
    <w:p w:rsidR="00E714BF" w:rsidRPr="00CA100B" w:rsidRDefault="00E714BF" w:rsidP="00E714B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Assessment submission deadlines must be published at the start of each semester.</w:t>
      </w:r>
    </w:p>
    <w:p w:rsidR="00E714BF" w:rsidRPr="00CA100B" w:rsidRDefault="00E714BF" w:rsidP="00E714B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Rescheduling or postponement requires approval from the Faculty Board.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7.2 Examination Conduct</w:t>
      </w:r>
    </w:p>
    <w:p w:rsidR="00E714BF" w:rsidRPr="00CA100B" w:rsidRDefault="00E714BF" w:rsidP="00E714B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Examinations supervised by trained invigilators appointed by the Faculty.</w:t>
      </w:r>
    </w:p>
    <w:p w:rsidR="00E714BF" w:rsidRPr="00CA100B" w:rsidRDefault="00E714BF" w:rsidP="00E714B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Students must present valid identification and adhere to examination regulations.</w:t>
      </w:r>
    </w:p>
    <w:p w:rsidR="00E714BF" w:rsidRPr="00CA100B" w:rsidRDefault="00E714BF" w:rsidP="00E714B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Unauthorized materials, devices, or communication are prohibited.</w:t>
      </w:r>
    </w:p>
    <w:p w:rsidR="00E714BF" w:rsidRPr="00CA100B" w:rsidRDefault="00E714BF" w:rsidP="00E714B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Breaches of discipline are reported immediately to the Chief Invigilator or Examination Officer.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7.3 Examination Security</w:t>
      </w:r>
    </w:p>
    <w:p w:rsidR="00E714BF" w:rsidRPr="00CA100B" w:rsidRDefault="00E714BF" w:rsidP="00E714B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 papers and answer scripts treated as confidential documents.</w:t>
      </w:r>
    </w:p>
    <w:p w:rsidR="00E714BF" w:rsidRPr="00CA100B" w:rsidRDefault="00E714BF" w:rsidP="00E714B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Secure printing, transport, and storage procedures monitored by the Examinations Office.</w:t>
      </w:r>
    </w:p>
    <w:p w:rsidR="00E714BF" w:rsidRPr="00CA100B" w:rsidRDefault="00E714BF" w:rsidP="00E714B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Any leakage, tampering, or loss reported to the IQAC and EAC for inquiry.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8. Moderation and Standardization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8.1 Internal Moderation</w:t>
      </w:r>
    </w:p>
    <w:p w:rsidR="00E714BF" w:rsidRPr="00CA100B" w:rsidRDefault="00E714BF" w:rsidP="00E714B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Each question paper and marking scheme must be internally moderated before finalization.</w:t>
      </w:r>
    </w:p>
    <w:p w:rsidR="00E714BF" w:rsidRPr="00CA100B" w:rsidRDefault="00E714BF" w:rsidP="00E714B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Moderators ensure alignment with learning outcomes, appropriate difficulty level, and fairness.</w:t>
      </w:r>
    </w:p>
    <w:p w:rsidR="00E714BF" w:rsidRPr="00CA100B" w:rsidRDefault="00E714BF" w:rsidP="00E714B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Internal moderation records maintained by the Department and submitted to IQAC.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8.2 External Moderation</w:t>
      </w:r>
    </w:p>
    <w:p w:rsidR="00E714BF" w:rsidRPr="00CA100B" w:rsidRDefault="00E714BF" w:rsidP="00E714B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 xml:space="preserve">External examiners appointed by the Faculty Board for all major </w:t>
      </w:r>
      <w:proofErr w:type="spellStart"/>
      <w:r w:rsidRPr="00CA100B">
        <w:rPr>
          <w:rFonts w:asciiTheme="majorBidi" w:hAnsiTheme="majorBidi" w:cstheme="majorBidi"/>
        </w:rPr>
        <w:t>programmes</w:t>
      </w:r>
      <w:proofErr w:type="spellEnd"/>
      <w:r w:rsidRPr="00CA100B">
        <w:rPr>
          <w:rFonts w:asciiTheme="majorBidi" w:hAnsiTheme="majorBidi" w:cstheme="majorBidi"/>
        </w:rPr>
        <w:t>.</w:t>
      </w:r>
    </w:p>
    <w:p w:rsidR="00E714BF" w:rsidRPr="00CA100B" w:rsidRDefault="00E714BF" w:rsidP="00E714B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They review question papers, sample scripts, and grade distributions.</w:t>
      </w:r>
    </w:p>
    <w:p w:rsidR="00E714BF" w:rsidRPr="00CA100B" w:rsidRDefault="00E714BF" w:rsidP="00E714B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 xml:space="preserve">External examiners’ reports are </w:t>
      </w:r>
      <w:proofErr w:type="spellStart"/>
      <w:r w:rsidRPr="00CA100B">
        <w:rPr>
          <w:rFonts w:asciiTheme="majorBidi" w:hAnsiTheme="majorBidi" w:cstheme="majorBidi"/>
        </w:rPr>
        <w:t>analysed</w:t>
      </w:r>
      <w:proofErr w:type="spellEnd"/>
      <w:r w:rsidRPr="00CA100B">
        <w:rPr>
          <w:rFonts w:asciiTheme="majorBidi" w:hAnsiTheme="majorBidi" w:cstheme="majorBidi"/>
        </w:rPr>
        <w:t xml:space="preserve"> by the Department and IQAC for improvement actions.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lastRenderedPageBreak/>
        <w:t>8.3 Double Marking and Verification</w:t>
      </w:r>
    </w:p>
    <w:p w:rsidR="00E714BF" w:rsidRPr="00CA100B" w:rsidRDefault="00E714BF" w:rsidP="00E714B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For dissertations and final-year projects, two independent markers assess each submission.</w:t>
      </w:r>
    </w:p>
    <w:p w:rsidR="00E714BF" w:rsidRPr="00CA100B" w:rsidRDefault="00E714BF" w:rsidP="00E714B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Any discrepancy greater than 10% between marks triggers a third evaluation.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9. Feedback and Result Processing</w:t>
      </w:r>
    </w:p>
    <w:p w:rsidR="00E714BF" w:rsidRPr="00CA100B" w:rsidRDefault="00E714BF" w:rsidP="00E714B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Students receive constructive feedback within two (2) weeks of assignment submission.</w:t>
      </w:r>
    </w:p>
    <w:p w:rsidR="00E714BF" w:rsidRPr="00CA100B" w:rsidRDefault="00E714BF" w:rsidP="00E714B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 results published only after moderation and Faculty Board approval.</w:t>
      </w:r>
    </w:p>
    <w:p w:rsidR="00E714BF" w:rsidRPr="00CA100B" w:rsidRDefault="00E714BF" w:rsidP="00E714B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Departments maintain grade distributions and pass rates for QA monitoring.</w:t>
      </w:r>
    </w:p>
    <w:p w:rsidR="00E714BF" w:rsidRPr="00CA100B" w:rsidRDefault="00E714BF" w:rsidP="00E714B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Any anomalies or irregularities must be reported to IQAC.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10. Academic Integrity and Misconduct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Academic misconduct includes (but is not limited to):</w:t>
      </w:r>
    </w:p>
    <w:p w:rsidR="00E714BF" w:rsidRPr="00CA100B" w:rsidRDefault="00E714BF" w:rsidP="00E714B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Plagiarism or copying others’ work;</w:t>
      </w:r>
    </w:p>
    <w:p w:rsidR="00E714BF" w:rsidRPr="00CA100B" w:rsidRDefault="00E714BF" w:rsidP="00E714B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Unauthorized collaboration;</w:t>
      </w:r>
    </w:p>
    <w:p w:rsidR="00E714BF" w:rsidRPr="00CA100B" w:rsidRDefault="00E714BF" w:rsidP="00E714B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Impersonation or use of false identification;</w:t>
      </w:r>
    </w:p>
    <w:p w:rsidR="00E714BF" w:rsidRPr="00CA100B" w:rsidRDefault="00E714BF" w:rsidP="00E714B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Possession of unauthorized materials during exams;</w:t>
      </w:r>
    </w:p>
    <w:p w:rsidR="00E714BF" w:rsidRPr="00CA100B" w:rsidRDefault="00E714BF" w:rsidP="00E714B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Fabrication or falsification of data or results.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  <w:b/>
          <w:bCs/>
        </w:rPr>
        <w:t>Sanctions:</w:t>
      </w:r>
      <w:r w:rsidRPr="00CA100B">
        <w:rPr>
          <w:rFonts w:asciiTheme="majorBidi" w:hAnsiTheme="majorBidi" w:cstheme="majorBidi"/>
        </w:rPr>
        <w:br/>
        <w:t>Depending on severity</w:t>
      </w:r>
      <w:r>
        <w:rPr>
          <w:rFonts w:asciiTheme="majorBidi" w:hAnsiTheme="majorBidi" w:cstheme="majorBidi"/>
        </w:rPr>
        <w:t xml:space="preserve"> </w:t>
      </w:r>
      <w:r w:rsidRPr="00CA100B">
        <w:rPr>
          <w:rFonts w:asciiTheme="majorBidi" w:hAnsiTheme="majorBidi" w:cstheme="majorBidi"/>
        </w:rPr>
        <w:t>reprimand, mark reduction, course failure, suspension, or expulsion.</w:t>
      </w:r>
      <w:r w:rsidRPr="00CA100B">
        <w:rPr>
          <w:rFonts w:asciiTheme="majorBidi" w:hAnsiTheme="majorBidi" w:cstheme="majorBidi"/>
        </w:rPr>
        <w:br/>
        <w:t>All reported cases handled by the Academic Integrity Committee, with IQAC oversight.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11. Appeals and Reassessment</w:t>
      </w:r>
    </w:p>
    <w:p w:rsidR="00E714BF" w:rsidRPr="00CA100B" w:rsidRDefault="00E714BF" w:rsidP="00E714B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Students may appeal examination results on valid grounds (procedural error, bias, or miscalculation).</w:t>
      </w:r>
    </w:p>
    <w:p w:rsidR="00E714BF" w:rsidRPr="00CA100B" w:rsidRDefault="00E714BF" w:rsidP="00E714B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Appeals must be submitted within ten (10) working days after result publication.</w:t>
      </w:r>
    </w:p>
    <w:p w:rsidR="00E714BF" w:rsidRPr="00CA100B" w:rsidRDefault="00E714BF" w:rsidP="00E714B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Appeals reviewed by the Faculty Examination Appeals Board (FEAB).</w:t>
      </w:r>
    </w:p>
    <w:p w:rsidR="00E714BF" w:rsidRPr="00CA100B" w:rsidRDefault="00E714BF" w:rsidP="00E714B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Independent re-marking or verification conducted when justified.</w:t>
      </w:r>
    </w:p>
    <w:p w:rsidR="00E714BF" w:rsidRPr="00CA100B" w:rsidRDefault="00E714BF" w:rsidP="00E714B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Final decisions communicated formally and recorded in the Appeals Register.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12.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0"/>
        <w:gridCol w:w="5306"/>
      </w:tblGrid>
      <w:tr w:rsidR="00E714BF" w:rsidRPr="00CA100B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A100B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lastRenderedPageBreak/>
              <w:t>Governing Board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Approves examination regulations and appeals procedures.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Academic Council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Ensures consistency of assessment policies across faculties.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Monitors compliance, maintains moderation records, and reviews reports.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Examinations and Assessment Committee (EAC)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Oversees exam logistics, invigilation, and security.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Deans and Heads of Departments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Ensure assessment design aligns with SLQF and course outcomes.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Academic Staff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Set assessments, grade transparently, and provide feedback.</w:t>
            </w:r>
          </w:p>
        </w:tc>
      </w:tr>
      <w:tr w:rsidR="00E714BF" w:rsidRPr="00CA100B" w:rsidTr="00D55684"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E714BF" w:rsidRPr="00CA100B" w:rsidRDefault="00E714B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100B">
              <w:rPr>
                <w:rFonts w:asciiTheme="majorBidi" w:hAnsiTheme="majorBidi" w:cstheme="majorBidi"/>
              </w:rPr>
              <w:t>Uphold honesty and follow examination regulations.</w:t>
            </w:r>
          </w:p>
        </w:tc>
      </w:tr>
    </w:tbl>
    <w:p w:rsidR="00E714BF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13. Review and Amendment</w:t>
      </w:r>
    </w:p>
    <w:p w:rsidR="00E714BF" w:rsidRPr="00CA100B" w:rsidRDefault="00E714BF" w:rsidP="00E714B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This policy shall be reviewed every three (3) years, or as required by changes to UGC/QAAC guidelines or SLQF revisions.</w:t>
      </w:r>
    </w:p>
    <w:p w:rsidR="00E714BF" w:rsidRPr="00CA100B" w:rsidRDefault="00E714BF" w:rsidP="00E714B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Amendments proposed by the EAC, endorsed by the IQAC, and approved by the Governing Board.</w:t>
      </w:r>
    </w:p>
    <w:p w:rsidR="00E714BF" w:rsidRPr="00CA100B" w:rsidRDefault="00E714BF" w:rsidP="00E714B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All updates recorded in the Policy Version Register.</w:t>
      </w: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E714BF" w:rsidRPr="00CA100B" w:rsidRDefault="00E714BF" w:rsidP="00E714B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CA100B">
        <w:rPr>
          <w:rFonts w:asciiTheme="majorBidi" w:hAnsiTheme="majorBidi" w:cstheme="majorBidi"/>
          <w:b/>
          <w:bCs/>
        </w:rPr>
        <w:t>14. Related Documents</w:t>
      </w:r>
    </w:p>
    <w:p w:rsidR="00E714BF" w:rsidRPr="00CA100B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Policy on Curriculum Development and Review</w:t>
      </w:r>
    </w:p>
    <w:p w:rsidR="00E714BF" w:rsidRPr="00CA100B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Policy on Academic Ethics and Accountability</w:t>
      </w:r>
    </w:p>
    <w:p w:rsidR="00E714BF" w:rsidRPr="00CA100B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Policy on Teaching and Learning</w:t>
      </w:r>
    </w:p>
    <w:p w:rsidR="00E714BF" w:rsidRPr="00CA100B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Policy on Academic Integrity and Plagiarism</w:t>
      </w:r>
    </w:p>
    <w:p w:rsidR="00E714BF" w:rsidRPr="00CA100B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Examinations Procedures Manual</w:t>
      </w:r>
    </w:p>
    <w:p w:rsidR="00E714BF" w:rsidRDefault="00E714BF" w:rsidP="00E714B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CA100B">
        <w:rPr>
          <w:rFonts w:asciiTheme="majorBidi" w:hAnsiTheme="majorBidi" w:cstheme="majorBidi"/>
        </w:rPr>
        <w:t>SLQF and QAAC Assessment Guidelines</w:t>
      </w:r>
    </w:p>
    <w:p w:rsidR="00E714BF" w:rsidRDefault="00E714BF" w:rsidP="00E714B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C76E0" w:rsidRPr="00E714BF" w:rsidRDefault="00E714BF" w:rsidP="00E714BF"/>
    <w:sectPr w:rsidR="00AC76E0" w:rsidRPr="00E7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2DD"/>
    <w:multiLevelType w:val="multilevel"/>
    <w:tmpl w:val="923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3D9A"/>
    <w:multiLevelType w:val="multilevel"/>
    <w:tmpl w:val="205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D34C1"/>
    <w:multiLevelType w:val="multilevel"/>
    <w:tmpl w:val="249C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700AF"/>
    <w:multiLevelType w:val="multilevel"/>
    <w:tmpl w:val="BE3A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30A51"/>
    <w:multiLevelType w:val="multilevel"/>
    <w:tmpl w:val="0D9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E636E"/>
    <w:multiLevelType w:val="multilevel"/>
    <w:tmpl w:val="9B3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D271C"/>
    <w:multiLevelType w:val="multilevel"/>
    <w:tmpl w:val="4FAA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31B67"/>
    <w:multiLevelType w:val="multilevel"/>
    <w:tmpl w:val="EA7C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10228"/>
    <w:multiLevelType w:val="multilevel"/>
    <w:tmpl w:val="A9E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40103"/>
    <w:multiLevelType w:val="multilevel"/>
    <w:tmpl w:val="005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21B7C"/>
    <w:multiLevelType w:val="multilevel"/>
    <w:tmpl w:val="4A7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8325A"/>
    <w:multiLevelType w:val="multilevel"/>
    <w:tmpl w:val="B9E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B659F"/>
    <w:multiLevelType w:val="multilevel"/>
    <w:tmpl w:val="9180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D2C34"/>
    <w:multiLevelType w:val="multilevel"/>
    <w:tmpl w:val="FADA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14B10"/>
    <w:multiLevelType w:val="multilevel"/>
    <w:tmpl w:val="B5E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11C5F"/>
    <w:multiLevelType w:val="multilevel"/>
    <w:tmpl w:val="208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67B6D"/>
    <w:multiLevelType w:val="multilevel"/>
    <w:tmpl w:val="ADB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5"/>
  </w:num>
  <w:num w:numId="5">
    <w:abstractNumId w:val="9"/>
  </w:num>
  <w:num w:numId="6">
    <w:abstractNumId w:val="6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14"/>
  </w:num>
  <w:num w:numId="15">
    <w:abstractNumId w:val="16"/>
  </w:num>
  <w:num w:numId="16">
    <w:abstractNumId w:val="7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411F5"/>
    <w:rsid w:val="00827CE8"/>
    <w:rsid w:val="009A517E"/>
    <w:rsid w:val="00D168DA"/>
    <w:rsid w:val="00E26E9F"/>
    <w:rsid w:val="00E714BF"/>
    <w:rsid w:val="00E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2025-12-15T07:26:00Z</dcterms:created>
  <dcterms:modified xsi:type="dcterms:W3CDTF">2025-12-15T07:26:00Z</dcterms:modified>
</cp:coreProperties>
</file>