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9AD" w:rsidRDefault="005019AD" w:rsidP="005019AD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802AB6">
        <w:rPr>
          <w:rFonts w:asciiTheme="majorBidi" w:hAnsiTheme="majorBidi" w:cstheme="majorBidi"/>
          <w:b/>
          <w:bCs/>
        </w:rPr>
        <w:t>Infortec</w:t>
      </w:r>
      <w:proofErr w:type="spellEnd"/>
      <w:r w:rsidRPr="00802AB6">
        <w:rPr>
          <w:rFonts w:asciiTheme="majorBidi" w:hAnsiTheme="majorBidi" w:cstheme="majorBidi"/>
          <w:b/>
          <w:bCs/>
        </w:rPr>
        <w:t xml:space="preserve"> International Technologies 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802AB6">
        <w:rPr>
          <w:rFonts w:asciiTheme="majorBidi" w:hAnsiTheme="majorBidi" w:cstheme="majorBidi"/>
          <w:b/>
          <w:bCs/>
        </w:rPr>
        <w:t>Library and Learning Resources Policy</w:t>
      </w:r>
    </w:p>
    <w:bookmarkEnd w:id="0"/>
    <w:p w:rsidR="005019AD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Policy Number:</w:t>
      </w:r>
      <w:r w:rsidRPr="00802AB6">
        <w:rPr>
          <w:rFonts w:asciiTheme="majorBidi" w:hAnsiTheme="majorBidi" w:cstheme="majorBidi"/>
        </w:rPr>
        <w:t xml:space="preserve"> </w:t>
      </w:r>
      <w:proofErr w:type="spellStart"/>
      <w:r w:rsidRPr="00802AB6">
        <w:rPr>
          <w:rFonts w:asciiTheme="majorBidi" w:hAnsiTheme="majorBidi" w:cstheme="majorBidi"/>
        </w:rPr>
        <w:t>Infortec</w:t>
      </w:r>
      <w:proofErr w:type="spellEnd"/>
      <w:r w:rsidRPr="00802AB6">
        <w:rPr>
          <w:rFonts w:asciiTheme="majorBidi" w:hAnsiTheme="majorBidi" w:cstheme="majorBidi"/>
        </w:rPr>
        <w:t>/IQAC/P/0</w:t>
      </w:r>
      <w:r>
        <w:rPr>
          <w:rFonts w:asciiTheme="majorBidi" w:hAnsiTheme="majorBidi" w:cstheme="majorBidi"/>
        </w:rPr>
        <w:t>20</w:t>
      </w:r>
      <w:r w:rsidRPr="00802AB6">
        <w:rPr>
          <w:rFonts w:asciiTheme="majorBidi" w:hAnsiTheme="majorBidi" w:cstheme="majorBidi"/>
        </w:rPr>
        <w:t>/11/25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5019AD" w:rsidRPr="00802AB6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02AB6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02AB6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02AB6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02AB6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02AB6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5019AD" w:rsidRPr="00802AB6" w:rsidTr="00D55684"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1. Preamble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Libraries and learning resources are central to the academic mission of a university. They support teaching, learning, research, innovation, and student development.</w:t>
      </w:r>
      <w:r w:rsidRPr="00802AB6">
        <w:rPr>
          <w:rFonts w:asciiTheme="majorBidi" w:hAnsiTheme="majorBidi" w:cstheme="majorBidi"/>
        </w:rPr>
        <w:br/>
      </w:r>
      <w:proofErr w:type="spellStart"/>
      <w:r w:rsidRPr="00802AB6">
        <w:rPr>
          <w:rFonts w:asciiTheme="majorBidi" w:hAnsiTheme="majorBidi" w:cstheme="majorBidi"/>
        </w:rPr>
        <w:t>Infortec</w:t>
      </w:r>
      <w:proofErr w:type="spellEnd"/>
      <w:r w:rsidRPr="00802AB6">
        <w:rPr>
          <w:rFonts w:asciiTheme="majorBidi" w:hAnsiTheme="majorBidi" w:cstheme="majorBidi"/>
        </w:rPr>
        <w:t xml:space="preserve"> International Technologies (University Division) is committed to providing high-quality, accessible, and up-to-date library and learning resources in physical and digital formats.</w:t>
      </w:r>
      <w:r w:rsidRPr="00802AB6">
        <w:rPr>
          <w:rFonts w:asciiTheme="majorBidi" w:hAnsiTheme="majorBidi" w:cstheme="majorBidi"/>
        </w:rPr>
        <w:br/>
        <w:t>This policy ensures that the library operates as a dynamic, technology-enabled, student-centered learning space aligned with QAAC and SLQF standards.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2. Policy Statement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 xml:space="preserve">The University Division shall maintain a robust, well-managed, inclusive, and technologically advanced library system that provides equitable access to information resources, supports academic </w:t>
      </w:r>
      <w:proofErr w:type="spellStart"/>
      <w:r w:rsidRPr="00802AB6">
        <w:rPr>
          <w:rFonts w:asciiTheme="majorBidi" w:hAnsiTheme="majorBidi" w:cstheme="majorBidi"/>
        </w:rPr>
        <w:t>programmes</w:t>
      </w:r>
      <w:proofErr w:type="spellEnd"/>
      <w:r w:rsidRPr="00802AB6">
        <w:rPr>
          <w:rFonts w:asciiTheme="majorBidi" w:hAnsiTheme="majorBidi" w:cstheme="majorBidi"/>
        </w:rPr>
        <w:t>, enables scholarship, and promotes information literacy.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3. Objectives</w:t>
      </w:r>
    </w:p>
    <w:p w:rsidR="005019AD" w:rsidRPr="00802AB6" w:rsidRDefault="005019AD" w:rsidP="005019A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To provide comprehensive and relevant resources to support teaching, learning, and research.</w:t>
      </w:r>
    </w:p>
    <w:p w:rsidR="005019AD" w:rsidRPr="00802AB6" w:rsidRDefault="005019AD" w:rsidP="005019A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To maintain both physical and digital collections that reflect academic requirements.</w:t>
      </w:r>
    </w:p>
    <w:p w:rsidR="005019AD" w:rsidRPr="00802AB6" w:rsidRDefault="005019AD" w:rsidP="005019A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To integrate modern technologies for improved access and resource management.</w:t>
      </w:r>
    </w:p>
    <w:p w:rsidR="005019AD" w:rsidRPr="00802AB6" w:rsidRDefault="005019AD" w:rsidP="005019A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To promote information literacy and digital research skills.</w:t>
      </w:r>
    </w:p>
    <w:p w:rsidR="005019AD" w:rsidRPr="00802AB6" w:rsidRDefault="005019AD" w:rsidP="005019A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To ensure equitable, ethical, and secure access to information resources.</w:t>
      </w:r>
    </w:p>
    <w:p w:rsidR="005019AD" w:rsidRPr="00802AB6" w:rsidRDefault="005019AD" w:rsidP="005019A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To support collaboration, innovation, and self-directed learning.</w:t>
      </w:r>
    </w:p>
    <w:p w:rsidR="005019AD" w:rsidRPr="00802AB6" w:rsidRDefault="005019AD" w:rsidP="005019A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lastRenderedPageBreak/>
        <w:t>To continually improve library services through feedback and quality assurance processes.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4. Scope and Applicability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This policy applies to:</w:t>
      </w:r>
    </w:p>
    <w:p w:rsidR="005019AD" w:rsidRPr="00802AB6" w:rsidRDefault="005019AD" w:rsidP="005019A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All students, academic staff, non-academic staff, and authorized users;</w:t>
      </w:r>
    </w:p>
    <w:p w:rsidR="005019AD" w:rsidRPr="00802AB6" w:rsidRDefault="005019AD" w:rsidP="005019A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 xml:space="preserve">All faculties, departments, </w:t>
      </w:r>
      <w:proofErr w:type="spellStart"/>
      <w:r w:rsidRPr="00802AB6">
        <w:rPr>
          <w:rFonts w:asciiTheme="majorBidi" w:hAnsiTheme="majorBidi" w:cstheme="majorBidi"/>
        </w:rPr>
        <w:t>centres</w:t>
      </w:r>
      <w:proofErr w:type="spellEnd"/>
      <w:r w:rsidRPr="00802AB6">
        <w:rPr>
          <w:rFonts w:asciiTheme="majorBidi" w:hAnsiTheme="majorBidi" w:cstheme="majorBidi"/>
        </w:rPr>
        <w:t xml:space="preserve">, and academic </w:t>
      </w:r>
      <w:proofErr w:type="spellStart"/>
      <w:r w:rsidRPr="00802AB6">
        <w:rPr>
          <w:rFonts w:asciiTheme="majorBidi" w:hAnsiTheme="majorBidi" w:cstheme="majorBidi"/>
        </w:rPr>
        <w:t>programmes</w:t>
      </w:r>
      <w:proofErr w:type="spellEnd"/>
      <w:r w:rsidRPr="00802AB6">
        <w:rPr>
          <w:rFonts w:asciiTheme="majorBidi" w:hAnsiTheme="majorBidi" w:cstheme="majorBidi"/>
        </w:rPr>
        <w:t>;</w:t>
      </w:r>
    </w:p>
    <w:p w:rsidR="005019AD" w:rsidRPr="00802AB6" w:rsidRDefault="005019AD" w:rsidP="005019A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All library branches, digital resource platforms, and learning commons;</w:t>
      </w:r>
    </w:p>
    <w:p w:rsidR="005019AD" w:rsidRPr="00802AB6" w:rsidRDefault="005019AD" w:rsidP="005019A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Physical, electronic, audiovisual, and online learning resources.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5. Guiding Principles</w:t>
      </w:r>
    </w:p>
    <w:p w:rsidR="005019AD" w:rsidRPr="00802AB6" w:rsidRDefault="005019AD" w:rsidP="005019A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Accessibility – Resources available to all users in equitable formats.</w:t>
      </w:r>
    </w:p>
    <w:p w:rsidR="005019AD" w:rsidRPr="00802AB6" w:rsidRDefault="005019AD" w:rsidP="005019A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Quality – Collections maintained with academic rigor and relevance.</w:t>
      </w:r>
    </w:p>
    <w:p w:rsidR="005019AD" w:rsidRPr="00802AB6" w:rsidRDefault="005019AD" w:rsidP="005019A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Technology-Enablement – Integration of digital platforms and online access.</w:t>
      </w:r>
    </w:p>
    <w:p w:rsidR="005019AD" w:rsidRPr="00802AB6" w:rsidRDefault="005019AD" w:rsidP="005019A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User-Centeredness – Services oriented toward user needs and feedback.</w:t>
      </w:r>
    </w:p>
    <w:p w:rsidR="005019AD" w:rsidRPr="00802AB6" w:rsidRDefault="005019AD" w:rsidP="005019A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Ethical Use – Compliance with copyright, licensing, and information ethics.</w:t>
      </w:r>
    </w:p>
    <w:p w:rsidR="005019AD" w:rsidRPr="00802AB6" w:rsidRDefault="005019AD" w:rsidP="005019A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Sustainability – Efficient resource management and digital preservation.</w:t>
      </w:r>
    </w:p>
    <w:p w:rsidR="005019AD" w:rsidRPr="00802AB6" w:rsidRDefault="005019AD" w:rsidP="005019A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Continuous Improvement – Regular review and upgrading of library services.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6. Library Governance Structure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6.1 Library Committee (LC)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Responsible for planning, oversight, and policy implementation.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  <w:b/>
          <w:bCs/>
        </w:rPr>
        <w:t>Functions:</w:t>
      </w:r>
    </w:p>
    <w:p w:rsidR="005019AD" w:rsidRPr="00802AB6" w:rsidRDefault="005019AD" w:rsidP="005019A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Approve acquisition plans and budgets;</w:t>
      </w:r>
    </w:p>
    <w:p w:rsidR="005019AD" w:rsidRPr="00802AB6" w:rsidRDefault="005019AD" w:rsidP="005019A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Review library performance and user feedback;</w:t>
      </w:r>
    </w:p>
    <w:p w:rsidR="005019AD" w:rsidRPr="00802AB6" w:rsidRDefault="005019AD" w:rsidP="005019A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Recommend technology upgrades and service improvements;</w:t>
      </w:r>
    </w:p>
    <w:p w:rsidR="005019AD" w:rsidRPr="00802AB6" w:rsidRDefault="005019AD" w:rsidP="005019A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Ensure alignment with curricular needs.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6.2 Library Management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Led by a Chief Librarian or designated Library Manager.</w:t>
      </w:r>
    </w:p>
    <w:p w:rsidR="005019AD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5019AD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  <w:b/>
          <w:bCs/>
        </w:rPr>
        <w:t>Responsibilities:</w:t>
      </w:r>
    </w:p>
    <w:p w:rsidR="005019AD" w:rsidRPr="00802AB6" w:rsidRDefault="005019AD" w:rsidP="005019A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Daily operations;</w:t>
      </w:r>
    </w:p>
    <w:p w:rsidR="005019AD" w:rsidRPr="00802AB6" w:rsidRDefault="005019AD" w:rsidP="005019A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Collection management;</w:t>
      </w:r>
    </w:p>
    <w:p w:rsidR="005019AD" w:rsidRPr="00802AB6" w:rsidRDefault="005019AD" w:rsidP="005019A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lastRenderedPageBreak/>
        <w:t>Digital resource administration;</w:t>
      </w:r>
    </w:p>
    <w:p w:rsidR="005019AD" w:rsidRPr="00802AB6" w:rsidRDefault="005019AD" w:rsidP="005019A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User support and training;</w:t>
      </w:r>
    </w:p>
    <w:p w:rsidR="005019AD" w:rsidRPr="00802AB6" w:rsidRDefault="005019AD" w:rsidP="005019A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Reporting to LC and IQAC.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7. Library Resources and Collection Development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7.1 Resource Categories</w:t>
      </w:r>
    </w:p>
    <w:p w:rsidR="005019AD" w:rsidRPr="00802AB6" w:rsidRDefault="005019AD" w:rsidP="005019A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Textbooks and reference materials</w:t>
      </w:r>
    </w:p>
    <w:p w:rsidR="005019AD" w:rsidRPr="00802AB6" w:rsidRDefault="005019AD" w:rsidP="005019A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Academic journals (print and digital)</w:t>
      </w:r>
    </w:p>
    <w:p w:rsidR="005019AD" w:rsidRPr="00802AB6" w:rsidRDefault="005019AD" w:rsidP="005019A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E-books and online databases</w:t>
      </w:r>
    </w:p>
    <w:p w:rsidR="005019AD" w:rsidRPr="00802AB6" w:rsidRDefault="005019AD" w:rsidP="005019A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Theses, dissertations, project reports</w:t>
      </w:r>
    </w:p>
    <w:p w:rsidR="005019AD" w:rsidRPr="00802AB6" w:rsidRDefault="005019AD" w:rsidP="005019A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Multimedia resources</w:t>
      </w:r>
    </w:p>
    <w:p w:rsidR="005019AD" w:rsidRPr="00802AB6" w:rsidRDefault="005019AD" w:rsidP="005019A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Past examination papers</w:t>
      </w:r>
    </w:p>
    <w:p w:rsidR="005019AD" w:rsidRPr="00802AB6" w:rsidRDefault="005019AD" w:rsidP="005019A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Research datasets (where applicable)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7.2 Acquisition Policy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Resources acquired based on:</w:t>
      </w:r>
    </w:p>
    <w:p w:rsidR="005019AD" w:rsidRPr="00802AB6" w:rsidRDefault="005019AD" w:rsidP="005019A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Faculty requests</w:t>
      </w:r>
    </w:p>
    <w:p w:rsidR="005019AD" w:rsidRPr="00802AB6" w:rsidRDefault="005019AD" w:rsidP="005019A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Curriculum requirements</w:t>
      </w:r>
    </w:p>
    <w:p w:rsidR="005019AD" w:rsidRPr="00802AB6" w:rsidRDefault="005019AD" w:rsidP="005019A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Research priorities</w:t>
      </w:r>
    </w:p>
    <w:p w:rsidR="005019AD" w:rsidRPr="00802AB6" w:rsidRDefault="005019AD" w:rsidP="005019A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Usage statistics</w:t>
      </w:r>
    </w:p>
    <w:p w:rsidR="005019AD" w:rsidRPr="00802AB6" w:rsidRDefault="005019AD" w:rsidP="005019A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Budget availability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Acquisition approval process:</w:t>
      </w:r>
    </w:p>
    <w:p w:rsidR="005019AD" w:rsidRPr="00802AB6" w:rsidRDefault="005019AD" w:rsidP="005019A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Department → Faculty Board → Library Committee → Senate (as required)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7.3 Collection Review and Weeding</w:t>
      </w:r>
    </w:p>
    <w:p w:rsidR="005019AD" w:rsidRPr="00802AB6" w:rsidRDefault="005019AD" w:rsidP="005019A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Annual review of relevance and condition of materials.</w:t>
      </w:r>
    </w:p>
    <w:p w:rsidR="005019AD" w:rsidRPr="00802AB6" w:rsidRDefault="005019AD" w:rsidP="005019A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Outdated or low-use materials replaced or archived responsibly.</w:t>
      </w:r>
    </w:p>
    <w:p w:rsidR="005019AD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8. Digital Library and Online Resources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8.1 Digital Access</w:t>
      </w:r>
    </w:p>
    <w:p w:rsidR="005019AD" w:rsidRPr="00802AB6" w:rsidRDefault="005019AD" w:rsidP="005019A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Remote access to digital repositories, journals, and databases.</w:t>
      </w:r>
    </w:p>
    <w:p w:rsidR="005019AD" w:rsidRPr="00802AB6" w:rsidRDefault="005019AD" w:rsidP="005019A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Integration of LMS with library digital resources.</w:t>
      </w:r>
    </w:p>
    <w:p w:rsidR="005019AD" w:rsidRPr="00802AB6" w:rsidRDefault="005019AD" w:rsidP="005019A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Institutional repository for publications and research output.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8.2 Technology Infrastructure</w:t>
      </w:r>
    </w:p>
    <w:p w:rsidR="005019AD" w:rsidRPr="00802AB6" w:rsidRDefault="005019AD" w:rsidP="005019A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lastRenderedPageBreak/>
        <w:t>Library management system (LMS/KOHA or equivalent).</w:t>
      </w:r>
    </w:p>
    <w:p w:rsidR="005019AD" w:rsidRPr="00802AB6" w:rsidRDefault="005019AD" w:rsidP="005019A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Digital catalogues and search platforms.</w:t>
      </w:r>
    </w:p>
    <w:p w:rsidR="005019AD" w:rsidRPr="00802AB6" w:rsidRDefault="005019AD" w:rsidP="005019A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Secure authentication for online resources.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8.3 Open Access Initiatives</w:t>
      </w:r>
    </w:p>
    <w:p w:rsidR="005019AD" w:rsidRPr="00802AB6" w:rsidRDefault="005019AD" w:rsidP="005019A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Encouragement of open educational resources (OER).</w:t>
      </w:r>
    </w:p>
    <w:p w:rsidR="005019AD" w:rsidRPr="00802AB6" w:rsidRDefault="005019AD" w:rsidP="005019A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Support for open-access publications.</w:t>
      </w:r>
    </w:p>
    <w:p w:rsidR="005019AD" w:rsidRPr="00802AB6" w:rsidRDefault="005019AD" w:rsidP="005019A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Promotion of Creative Commons licensing awareness.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9. Library Services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9.1 User Services</w:t>
      </w:r>
    </w:p>
    <w:p w:rsidR="005019AD" w:rsidRPr="00802AB6" w:rsidRDefault="005019AD" w:rsidP="005019A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Reference and research support</w:t>
      </w:r>
    </w:p>
    <w:p w:rsidR="005019AD" w:rsidRPr="00802AB6" w:rsidRDefault="005019AD" w:rsidP="005019A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Borrowing and circulation services</w:t>
      </w:r>
    </w:p>
    <w:p w:rsidR="005019AD" w:rsidRPr="00802AB6" w:rsidRDefault="005019AD" w:rsidP="005019A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Inter-library loan partnerships</w:t>
      </w:r>
    </w:p>
    <w:p w:rsidR="005019AD" w:rsidRPr="00802AB6" w:rsidRDefault="005019AD" w:rsidP="005019A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Information literacy workshops</w:t>
      </w:r>
    </w:p>
    <w:p w:rsidR="005019AD" w:rsidRPr="00802AB6" w:rsidRDefault="005019AD" w:rsidP="005019A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Academic writing and citation guidance</w:t>
      </w:r>
    </w:p>
    <w:p w:rsidR="005019AD" w:rsidRPr="00802AB6" w:rsidRDefault="005019AD" w:rsidP="005019A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Quiet study zones and group study rooms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9.2 Borrowing Policies</w:t>
      </w:r>
    </w:p>
    <w:p w:rsidR="005019AD" w:rsidRPr="00802AB6" w:rsidRDefault="005019AD" w:rsidP="005019A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Borrowing limits based on user category (student/staff).</w:t>
      </w:r>
    </w:p>
    <w:p w:rsidR="005019AD" w:rsidRPr="00802AB6" w:rsidRDefault="005019AD" w:rsidP="005019A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Defined loan periods and renewal options.</w:t>
      </w:r>
    </w:p>
    <w:p w:rsidR="005019AD" w:rsidRPr="00802AB6" w:rsidRDefault="005019AD" w:rsidP="005019A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Fines for overdue or lost items.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9.3 Accessibility Services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For differently-abled users:</w:t>
      </w:r>
    </w:p>
    <w:p w:rsidR="005019AD" w:rsidRPr="00802AB6" w:rsidRDefault="005019AD" w:rsidP="005019A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Assistive technologies (screen readers, magnifiers)</w:t>
      </w:r>
    </w:p>
    <w:p w:rsidR="005019AD" w:rsidRPr="00802AB6" w:rsidRDefault="005019AD" w:rsidP="005019A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Priority seating and support</w:t>
      </w:r>
    </w:p>
    <w:p w:rsidR="005019AD" w:rsidRPr="00802AB6" w:rsidRDefault="005019AD" w:rsidP="005019A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Extended borrowing periods when appropriate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10. Information Literacy and Training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Library conducts training on:</w:t>
      </w:r>
    </w:p>
    <w:p w:rsidR="005019AD" w:rsidRPr="00802AB6" w:rsidRDefault="005019AD" w:rsidP="005019A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Database search techniques</w:t>
      </w:r>
    </w:p>
    <w:p w:rsidR="005019AD" w:rsidRPr="00802AB6" w:rsidRDefault="005019AD" w:rsidP="005019A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Academic writing and referencing</w:t>
      </w:r>
    </w:p>
    <w:p w:rsidR="005019AD" w:rsidRPr="00802AB6" w:rsidRDefault="005019AD" w:rsidP="005019A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Evaluating online sources</w:t>
      </w:r>
    </w:p>
    <w:p w:rsidR="005019AD" w:rsidRPr="00802AB6" w:rsidRDefault="005019AD" w:rsidP="005019A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Avoiding plagiarism</w:t>
      </w:r>
    </w:p>
    <w:p w:rsidR="005019AD" w:rsidRDefault="005019AD" w:rsidP="005019A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Digital literacy and research tools</w:t>
      </w:r>
    </w:p>
    <w:p w:rsidR="005019AD" w:rsidRPr="00802AB6" w:rsidRDefault="005019AD" w:rsidP="005019A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 xml:space="preserve">Training integrated into orientation and academic </w:t>
      </w:r>
      <w:proofErr w:type="spellStart"/>
      <w:r w:rsidRPr="00802AB6">
        <w:rPr>
          <w:rFonts w:asciiTheme="majorBidi" w:hAnsiTheme="majorBidi" w:cstheme="majorBidi"/>
        </w:rPr>
        <w:t>programmes</w:t>
      </w:r>
      <w:proofErr w:type="spellEnd"/>
      <w:r w:rsidRPr="00802AB6">
        <w:rPr>
          <w:rFonts w:asciiTheme="majorBidi" w:hAnsiTheme="majorBidi" w:cstheme="majorBidi"/>
        </w:rPr>
        <w:t>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lastRenderedPageBreak/>
        <w:t>11. Learning Commons and Study Spaces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Library facilities include:</w:t>
      </w:r>
    </w:p>
    <w:p w:rsidR="005019AD" w:rsidRPr="00802AB6" w:rsidRDefault="005019AD" w:rsidP="005019A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Reading rooms</w:t>
      </w:r>
    </w:p>
    <w:p w:rsidR="005019AD" w:rsidRPr="00802AB6" w:rsidRDefault="005019AD" w:rsidP="005019A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Computer labs</w:t>
      </w:r>
    </w:p>
    <w:p w:rsidR="005019AD" w:rsidRPr="00802AB6" w:rsidRDefault="005019AD" w:rsidP="005019A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Wi-Fi zones</w:t>
      </w:r>
    </w:p>
    <w:p w:rsidR="005019AD" w:rsidRPr="00802AB6" w:rsidRDefault="005019AD" w:rsidP="005019A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Discussion spaces</w:t>
      </w:r>
    </w:p>
    <w:p w:rsidR="005019AD" w:rsidRPr="00802AB6" w:rsidRDefault="005019AD" w:rsidP="005019A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Multimedia stations</w:t>
      </w:r>
    </w:p>
    <w:p w:rsidR="005019AD" w:rsidRDefault="005019AD" w:rsidP="005019A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Collaborative learning zones</w:t>
      </w:r>
    </w:p>
    <w:p w:rsidR="005019AD" w:rsidRPr="00802AB6" w:rsidRDefault="005019AD" w:rsidP="005019A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Spaces must support active learning and innovative pedagogy.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12. Copyright, Licensing, and Ethical Use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Users must comply with:</w:t>
      </w:r>
    </w:p>
    <w:p w:rsidR="005019AD" w:rsidRPr="00802AB6" w:rsidRDefault="005019AD" w:rsidP="005019A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National copyright law</w:t>
      </w:r>
    </w:p>
    <w:p w:rsidR="005019AD" w:rsidRPr="00802AB6" w:rsidRDefault="005019AD" w:rsidP="005019A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License agreements for e-resources</w:t>
      </w:r>
    </w:p>
    <w:p w:rsidR="005019AD" w:rsidRPr="00802AB6" w:rsidRDefault="005019AD" w:rsidP="005019A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Academic integrity and plagiarism policies</w:t>
      </w:r>
    </w:p>
    <w:p w:rsidR="005019AD" w:rsidRPr="00802AB6" w:rsidRDefault="005019AD" w:rsidP="005019A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Restrictions on reproduction and distribution of materials</w:t>
      </w:r>
      <w:r w:rsidRPr="00802AB6">
        <w:rPr>
          <w:rFonts w:asciiTheme="majorBidi" w:hAnsiTheme="majorBidi" w:cstheme="majorBidi"/>
        </w:rPr>
        <w:br/>
        <w:t>Library staff provide guidance on ethical information use.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13. Monitoring and Quality Assurance</w:t>
      </w:r>
    </w:p>
    <w:p w:rsidR="005019AD" w:rsidRPr="00802AB6" w:rsidRDefault="005019AD" w:rsidP="005019AD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Library conducts annual user satisfaction surveys.</w:t>
      </w:r>
    </w:p>
    <w:p w:rsidR="005019AD" w:rsidRPr="00802AB6" w:rsidRDefault="005019AD" w:rsidP="005019AD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 xml:space="preserve">Usage statistics </w:t>
      </w:r>
      <w:proofErr w:type="spellStart"/>
      <w:r w:rsidRPr="00802AB6">
        <w:rPr>
          <w:rFonts w:asciiTheme="majorBidi" w:hAnsiTheme="majorBidi" w:cstheme="majorBidi"/>
        </w:rPr>
        <w:t>analysed</w:t>
      </w:r>
      <w:proofErr w:type="spellEnd"/>
      <w:r w:rsidRPr="00802AB6">
        <w:rPr>
          <w:rFonts w:asciiTheme="majorBidi" w:hAnsiTheme="majorBidi" w:cstheme="majorBidi"/>
        </w:rPr>
        <w:t xml:space="preserve"> for planning.</w:t>
      </w:r>
    </w:p>
    <w:p w:rsidR="005019AD" w:rsidRPr="00802AB6" w:rsidRDefault="005019AD" w:rsidP="005019AD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IQAC conducts library service audits annually.</w:t>
      </w:r>
    </w:p>
    <w:p w:rsidR="005019AD" w:rsidRPr="00802AB6" w:rsidRDefault="005019AD" w:rsidP="005019AD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Findings reported to:</w:t>
      </w:r>
    </w:p>
    <w:p w:rsidR="005019AD" w:rsidRPr="00802AB6" w:rsidRDefault="005019AD" w:rsidP="005019AD">
      <w:pPr>
        <w:numPr>
          <w:ilvl w:val="1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Library Committee</w:t>
      </w:r>
    </w:p>
    <w:p w:rsidR="005019AD" w:rsidRPr="00802AB6" w:rsidRDefault="005019AD" w:rsidP="005019AD">
      <w:pPr>
        <w:numPr>
          <w:ilvl w:val="1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Senate</w:t>
      </w:r>
      <w:r>
        <w:rPr>
          <w:rFonts w:asciiTheme="majorBidi" w:hAnsiTheme="majorBidi" w:cstheme="majorBidi"/>
        </w:rPr>
        <w:t xml:space="preserve"> and </w:t>
      </w:r>
      <w:r w:rsidRPr="00802AB6">
        <w:rPr>
          <w:rFonts w:asciiTheme="majorBidi" w:hAnsiTheme="majorBidi" w:cstheme="majorBidi"/>
        </w:rPr>
        <w:t>Governing Board (as required)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Improvement plans developed and monitored by IQAC.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14.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5961"/>
      </w:tblGrid>
      <w:tr w:rsidR="005019AD" w:rsidRPr="00802AB6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02AB6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02AB6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5019AD" w:rsidRPr="00802AB6" w:rsidTr="00D55684"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Approves library budgets and major plans.</w:t>
            </w:r>
          </w:p>
        </w:tc>
      </w:tr>
      <w:tr w:rsidR="005019AD" w:rsidRPr="00802AB6" w:rsidTr="00D55684"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Ensures library resources support academic quality.</w:t>
            </w:r>
          </w:p>
        </w:tc>
      </w:tr>
      <w:tr w:rsidR="005019AD" w:rsidRPr="00802AB6" w:rsidTr="00D55684"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Audits library services and monitors quality indicators.</w:t>
            </w:r>
          </w:p>
        </w:tc>
      </w:tr>
      <w:tr w:rsidR="005019AD" w:rsidRPr="00802AB6" w:rsidTr="00D55684"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Library Committee</w:t>
            </w:r>
          </w:p>
        </w:tc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Oversees resource development and policy implementation.</w:t>
            </w:r>
          </w:p>
        </w:tc>
      </w:tr>
      <w:tr w:rsidR="005019AD" w:rsidRPr="00802AB6" w:rsidTr="00D55684"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lastRenderedPageBreak/>
              <w:t>Librarian/Library Manager</w:t>
            </w:r>
          </w:p>
        </w:tc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Manages operations, collections, and user services.</w:t>
            </w:r>
          </w:p>
        </w:tc>
      </w:tr>
      <w:tr w:rsidR="005019AD" w:rsidRPr="00802AB6" w:rsidTr="00D55684"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 xml:space="preserve">Recommend resources needed for </w:t>
            </w:r>
            <w:proofErr w:type="spellStart"/>
            <w:r w:rsidRPr="00802AB6">
              <w:rPr>
                <w:rFonts w:asciiTheme="majorBidi" w:hAnsiTheme="majorBidi" w:cstheme="majorBidi"/>
              </w:rPr>
              <w:t>programmes</w:t>
            </w:r>
            <w:proofErr w:type="spellEnd"/>
            <w:r w:rsidRPr="00802AB6">
              <w:rPr>
                <w:rFonts w:asciiTheme="majorBidi" w:hAnsiTheme="majorBidi" w:cstheme="majorBidi"/>
              </w:rPr>
              <w:t>.</w:t>
            </w:r>
          </w:p>
        </w:tc>
      </w:tr>
      <w:tr w:rsidR="005019AD" w:rsidRPr="00802AB6" w:rsidTr="00D55684"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Staff &amp; Students</w:t>
            </w:r>
          </w:p>
        </w:tc>
        <w:tc>
          <w:tcPr>
            <w:tcW w:w="0" w:type="auto"/>
            <w:hideMark/>
          </w:tcPr>
          <w:p w:rsidR="005019AD" w:rsidRPr="00802AB6" w:rsidRDefault="005019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02AB6">
              <w:rPr>
                <w:rFonts w:asciiTheme="majorBidi" w:hAnsiTheme="majorBidi" w:cstheme="majorBidi"/>
              </w:rPr>
              <w:t>Use resources responsibly and follow library regulations.</w:t>
            </w:r>
          </w:p>
        </w:tc>
      </w:tr>
    </w:tbl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15. Review and Amendment</w:t>
      </w:r>
    </w:p>
    <w:p w:rsidR="005019AD" w:rsidRPr="00802AB6" w:rsidRDefault="005019AD" w:rsidP="005019AD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 xml:space="preserve">This policy reviewed every </w:t>
      </w:r>
      <w:r w:rsidRPr="00802AB6">
        <w:rPr>
          <w:rFonts w:asciiTheme="majorBidi" w:hAnsiTheme="majorBidi" w:cstheme="majorBidi"/>
          <w:b/>
          <w:bCs/>
        </w:rPr>
        <w:t>three (3) years</w:t>
      </w:r>
      <w:r w:rsidRPr="00802AB6">
        <w:rPr>
          <w:rFonts w:asciiTheme="majorBidi" w:hAnsiTheme="majorBidi" w:cstheme="majorBidi"/>
        </w:rPr>
        <w:t xml:space="preserve"> or earlier if required by curriculum changes or technological advancements.</w:t>
      </w:r>
    </w:p>
    <w:p w:rsidR="005019AD" w:rsidRPr="00802AB6" w:rsidRDefault="005019AD" w:rsidP="005019AD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Amendments proposed by Library Committee → endorsed by IQAC → approved by Governing Board.</w:t>
      </w:r>
    </w:p>
    <w:p w:rsidR="005019AD" w:rsidRPr="00802AB6" w:rsidRDefault="005019AD" w:rsidP="005019AD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 xml:space="preserve">All changes recorded in the </w:t>
      </w:r>
      <w:r w:rsidRPr="00802AB6">
        <w:rPr>
          <w:rFonts w:asciiTheme="majorBidi" w:hAnsiTheme="majorBidi" w:cstheme="majorBidi"/>
          <w:b/>
          <w:bCs/>
        </w:rPr>
        <w:t>Policy Version Register</w:t>
      </w:r>
      <w:r w:rsidRPr="00802AB6">
        <w:rPr>
          <w:rFonts w:asciiTheme="majorBidi" w:hAnsiTheme="majorBidi" w:cstheme="majorBidi"/>
        </w:rPr>
        <w:t>.</w:t>
      </w: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19AD" w:rsidRPr="00802AB6" w:rsidRDefault="005019AD" w:rsidP="005019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16. Related Documents</w:t>
      </w:r>
    </w:p>
    <w:p w:rsidR="005019AD" w:rsidRPr="00802AB6" w:rsidRDefault="005019AD" w:rsidP="005019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ICT &amp; Data Security Policy</w:t>
      </w:r>
    </w:p>
    <w:p w:rsidR="005019AD" w:rsidRPr="00802AB6" w:rsidRDefault="005019AD" w:rsidP="005019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Teaching, Learning, and Assessment Policies</w:t>
      </w:r>
    </w:p>
    <w:p w:rsidR="005019AD" w:rsidRPr="00802AB6" w:rsidRDefault="005019AD" w:rsidP="005019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Research Policy</w:t>
      </w:r>
    </w:p>
    <w:p w:rsidR="005019AD" w:rsidRPr="00802AB6" w:rsidRDefault="005019AD" w:rsidP="005019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Code of Conduct and Academic Integrity Policy</w:t>
      </w:r>
    </w:p>
    <w:p w:rsidR="005019AD" w:rsidRPr="00802AB6" w:rsidRDefault="005019AD" w:rsidP="005019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Student Support and Welfare Policy</w:t>
      </w:r>
    </w:p>
    <w:p w:rsidR="005019AD" w:rsidRPr="00802AB6" w:rsidRDefault="005019AD" w:rsidP="005019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SLQF and QAAC Guidelines</w:t>
      </w:r>
    </w:p>
    <w:p w:rsidR="005019AD" w:rsidRDefault="005019AD" w:rsidP="005019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02AB6">
        <w:rPr>
          <w:rFonts w:asciiTheme="majorBidi" w:hAnsiTheme="majorBidi" w:cstheme="majorBidi"/>
        </w:rPr>
        <w:t>Copyright and Open Access Guidelines</w:t>
      </w:r>
    </w:p>
    <w:p w:rsidR="00AC76E0" w:rsidRPr="005019AD" w:rsidRDefault="005019AD" w:rsidP="005019AD"/>
    <w:sectPr w:rsidR="00AC76E0" w:rsidRPr="00501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16B7"/>
    <w:multiLevelType w:val="multilevel"/>
    <w:tmpl w:val="2F10C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22816"/>
    <w:multiLevelType w:val="multilevel"/>
    <w:tmpl w:val="1A0A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E5564"/>
    <w:multiLevelType w:val="multilevel"/>
    <w:tmpl w:val="4E0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B4E47"/>
    <w:multiLevelType w:val="multilevel"/>
    <w:tmpl w:val="5A2C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E0C82"/>
    <w:multiLevelType w:val="multilevel"/>
    <w:tmpl w:val="04D6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85531"/>
    <w:multiLevelType w:val="multilevel"/>
    <w:tmpl w:val="1032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B0236"/>
    <w:multiLevelType w:val="multilevel"/>
    <w:tmpl w:val="FF8A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620AC"/>
    <w:multiLevelType w:val="multilevel"/>
    <w:tmpl w:val="591C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95636"/>
    <w:multiLevelType w:val="multilevel"/>
    <w:tmpl w:val="3DAA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B1F6D"/>
    <w:multiLevelType w:val="multilevel"/>
    <w:tmpl w:val="BF3C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B15E0"/>
    <w:multiLevelType w:val="multilevel"/>
    <w:tmpl w:val="BF50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30A7F"/>
    <w:multiLevelType w:val="multilevel"/>
    <w:tmpl w:val="C30C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46352"/>
    <w:multiLevelType w:val="multilevel"/>
    <w:tmpl w:val="31D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16F04"/>
    <w:multiLevelType w:val="multilevel"/>
    <w:tmpl w:val="79D2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A758AD"/>
    <w:multiLevelType w:val="multilevel"/>
    <w:tmpl w:val="80A2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007328"/>
    <w:multiLevelType w:val="multilevel"/>
    <w:tmpl w:val="2EAE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14455F"/>
    <w:multiLevelType w:val="multilevel"/>
    <w:tmpl w:val="2508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00CA2"/>
    <w:multiLevelType w:val="multilevel"/>
    <w:tmpl w:val="9E7E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345CE5"/>
    <w:multiLevelType w:val="multilevel"/>
    <w:tmpl w:val="164C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7E127B"/>
    <w:multiLevelType w:val="multilevel"/>
    <w:tmpl w:val="58A0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C5F4C"/>
    <w:multiLevelType w:val="multilevel"/>
    <w:tmpl w:val="485A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8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12"/>
  </w:num>
  <w:num w:numId="12">
    <w:abstractNumId w:val="1"/>
  </w:num>
  <w:num w:numId="13">
    <w:abstractNumId w:val="16"/>
  </w:num>
  <w:num w:numId="14">
    <w:abstractNumId w:val="19"/>
  </w:num>
  <w:num w:numId="15">
    <w:abstractNumId w:val="18"/>
  </w:num>
  <w:num w:numId="16">
    <w:abstractNumId w:val="17"/>
  </w:num>
  <w:num w:numId="17">
    <w:abstractNumId w:val="15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15D97"/>
    <w:rsid w:val="000411F5"/>
    <w:rsid w:val="000A7626"/>
    <w:rsid w:val="000F5EDE"/>
    <w:rsid w:val="001B3D42"/>
    <w:rsid w:val="002B6638"/>
    <w:rsid w:val="003843A1"/>
    <w:rsid w:val="003D5D51"/>
    <w:rsid w:val="00463CFF"/>
    <w:rsid w:val="004D1ADD"/>
    <w:rsid w:val="005019AD"/>
    <w:rsid w:val="005A5316"/>
    <w:rsid w:val="008014A6"/>
    <w:rsid w:val="00827CE8"/>
    <w:rsid w:val="008928FF"/>
    <w:rsid w:val="009A517E"/>
    <w:rsid w:val="00A30957"/>
    <w:rsid w:val="00A46BAC"/>
    <w:rsid w:val="00B66F02"/>
    <w:rsid w:val="00BB50B5"/>
    <w:rsid w:val="00D168DA"/>
    <w:rsid w:val="00E26E9F"/>
    <w:rsid w:val="00E52113"/>
    <w:rsid w:val="00E714BF"/>
    <w:rsid w:val="00E921EE"/>
    <w:rsid w:val="00E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2025-12-15T09:59:00Z</dcterms:created>
  <dcterms:modified xsi:type="dcterms:W3CDTF">2025-12-15T09:59:00Z</dcterms:modified>
</cp:coreProperties>
</file>